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FC7" w:rsidRDefault="00AD2889" w:rsidP="00057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BCE" w:rsidRDefault="00357BCE" w:rsidP="00057FC7">
      <w:pPr>
        <w:jc w:val="center"/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sz w:val="28"/>
          <w:szCs w:val="28"/>
        </w:rPr>
        <w:t>ПСКОВСКАЯ  ОБЛАСТЬ</w:t>
      </w: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АДМИНИСТРАЦИЯ  ПЕЧОРСКОГО  МУНИЦИПАЛЬНОГО ОКРУГА</w:t>
      </w:r>
    </w:p>
    <w:p w:rsidR="00057FC7" w:rsidRPr="00670534" w:rsidRDefault="00057FC7" w:rsidP="002B7863">
      <w:pPr>
        <w:jc w:val="center"/>
        <w:rPr>
          <w:b/>
          <w:sz w:val="28"/>
          <w:szCs w:val="28"/>
        </w:rPr>
      </w:pPr>
    </w:p>
    <w:p w:rsidR="00057FC7" w:rsidRPr="00670534" w:rsidRDefault="00057FC7" w:rsidP="002B7863">
      <w:pPr>
        <w:jc w:val="center"/>
        <w:rPr>
          <w:sz w:val="28"/>
          <w:szCs w:val="28"/>
        </w:rPr>
      </w:pPr>
      <w:r w:rsidRPr="00670534">
        <w:rPr>
          <w:b/>
          <w:sz w:val="28"/>
          <w:szCs w:val="28"/>
        </w:rPr>
        <w:t>ПОСТАНОВЛЕНИЕ</w:t>
      </w:r>
    </w:p>
    <w:p w:rsidR="00357BCE" w:rsidRPr="00194D62" w:rsidRDefault="00357BCE" w:rsidP="00357BCE">
      <w:pPr>
        <w:tabs>
          <w:tab w:val="left" w:pos="9498"/>
        </w:tabs>
        <w:spacing w:line="276" w:lineRule="auto"/>
        <w:rPr>
          <w:sz w:val="26"/>
          <w:szCs w:val="26"/>
        </w:rPr>
      </w:pPr>
    </w:p>
    <w:p w:rsidR="00A970B8" w:rsidRPr="00BA0E20" w:rsidRDefault="008F6C8C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BA0E20">
        <w:rPr>
          <w:sz w:val="24"/>
          <w:szCs w:val="24"/>
        </w:rPr>
        <w:t>о</w:t>
      </w:r>
      <w:r w:rsidR="00A970B8" w:rsidRPr="00BA0E20">
        <w:rPr>
          <w:sz w:val="24"/>
          <w:szCs w:val="24"/>
        </w:rPr>
        <w:t xml:space="preserve">т </w:t>
      </w:r>
      <w:r w:rsidR="00497F36" w:rsidRPr="00BA0E20">
        <w:rPr>
          <w:sz w:val="24"/>
          <w:szCs w:val="24"/>
          <w:u w:val="single"/>
        </w:rPr>
        <w:t>0</w:t>
      </w:r>
      <w:r w:rsidR="003B0E3E" w:rsidRPr="00BA0E20">
        <w:rPr>
          <w:sz w:val="24"/>
          <w:szCs w:val="24"/>
          <w:u w:val="single"/>
        </w:rPr>
        <w:t>9</w:t>
      </w:r>
      <w:r w:rsidR="00497F36" w:rsidRPr="00BA0E20">
        <w:rPr>
          <w:sz w:val="24"/>
          <w:szCs w:val="24"/>
          <w:u w:val="single"/>
        </w:rPr>
        <w:t>.0</w:t>
      </w:r>
      <w:r w:rsidR="00AD2889" w:rsidRPr="00BA0E20">
        <w:rPr>
          <w:sz w:val="24"/>
          <w:szCs w:val="24"/>
          <w:u w:val="single"/>
        </w:rPr>
        <w:t>4</w:t>
      </w:r>
      <w:r w:rsidR="00497F36" w:rsidRPr="00BA0E20">
        <w:rPr>
          <w:sz w:val="24"/>
          <w:szCs w:val="24"/>
          <w:u w:val="single"/>
        </w:rPr>
        <w:t>.2025</w:t>
      </w:r>
      <w:r w:rsidR="00A970B8" w:rsidRPr="00BA0E20">
        <w:rPr>
          <w:sz w:val="24"/>
          <w:szCs w:val="24"/>
          <w:u w:val="single"/>
        </w:rPr>
        <w:t xml:space="preserve"> г.</w:t>
      </w:r>
      <w:r w:rsidR="00A970B8" w:rsidRPr="00BA0E20">
        <w:rPr>
          <w:sz w:val="24"/>
          <w:szCs w:val="24"/>
        </w:rPr>
        <w:t xml:space="preserve">  № </w:t>
      </w:r>
      <w:r w:rsidR="00AD2889" w:rsidRPr="00BA0E20">
        <w:rPr>
          <w:sz w:val="24"/>
          <w:szCs w:val="24"/>
          <w:u w:val="single"/>
        </w:rPr>
        <w:t>2</w:t>
      </w:r>
      <w:r w:rsidR="00835684">
        <w:rPr>
          <w:sz w:val="24"/>
          <w:szCs w:val="24"/>
          <w:u w:val="single"/>
        </w:rPr>
        <w:t>9</w:t>
      </w:r>
      <w:r w:rsidR="00266B93" w:rsidRPr="00BA0E20">
        <w:rPr>
          <w:sz w:val="24"/>
          <w:szCs w:val="24"/>
          <w:u w:val="single"/>
        </w:rPr>
        <w:t>-</w:t>
      </w:r>
      <w:r w:rsidR="00254B5D" w:rsidRPr="00BA0E20">
        <w:rPr>
          <w:sz w:val="24"/>
          <w:szCs w:val="24"/>
          <w:u w:val="single"/>
        </w:rPr>
        <w:t>н</w:t>
      </w:r>
    </w:p>
    <w:p w:rsidR="00A970B8" w:rsidRPr="00BA0E20" w:rsidRDefault="004C14D9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  <w:r w:rsidRPr="00BA0E20">
        <w:rPr>
          <w:sz w:val="24"/>
          <w:szCs w:val="24"/>
        </w:rPr>
        <w:t xml:space="preserve"> </w:t>
      </w:r>
      <w:r w:rsidR="00A970B8" w:rsidRPr="00BA0E20">
        <w:rPr>
          <w:sz w:val="24"/>
          <w:szCs w:val="24"/>
        </w:rPr>
        <w:t>г. Печоры</w:t>
      </w:r>
    </w:p>
    <w:p w:rsidR="00A7783F" w:rsidRPr="00BA0E20" w:rsidRDefault="00A7783F" w:rsidP="007075A4">
      <w:pPr>
        <w:tabs>
          <w:tab w:val="left" w:pos="9498"/>
        </w:tabs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900FEE" w:rsidRPr="00BA0E20" w:rsidTr="003B0E3E">
        <w:trPr>
          <w:trHeight w:val="15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0FEE" w:rsidRPr="00BA0E20" w:rsidRDefault="003B0E3E" w:rsidP="003B0E3E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0E20">
              <w:rPr>
                <w:sz w:val="24"/>
                <w:szCs w:val="24"/>
              </w:rPr>
              <w:t>О комиссии по оценке последствий принятия решения о реорганизации или ликвидации муниципальной организации культуры Печорского муниципального округа</w:t>
            </w:r>
          </w:p>
        </w:tc>
      </w:tr>
    </w:tbl>
    <w:p w:rsidR="00930347" w:rsidRPr="00BA0E20" w:rsidRDefault="00930347" w:rsidP="002C2866">
      <w:pPr>
        <w:rPr>
          <w:sz w:val="24"/>
          <w:szCs w:val="24"/>
        </w:rPr>
      </w:pPr>
    </w:p>
    <w:p w:rsidR="00900FEE" w:rsidRPr="00BA0E20" w:rsidRDefault="00900FEE" w:rsidP="002C2866">
      <w:pPr>
        <w:jc w:val="both"/>
        <w:rPr>
          <w:sz w:val="24"/>
          <w:szCs w:val="24"/>
        </w:rPr>
      </w:pPr>
    </w:p>
    <w:p w:rsidR="00900FEE" w:rsidRPr="00BA0E20" w:rsidRDefault="00900FEE" w:rsidP="002C2866">
      <w:pPr>
        <w:rPr>
          <w:sz w:val="24"/>
          <w:szCs w:val="24"/>
        </w:rPr>
      </w:pPr>
    </w:p>
    <w:p w:rsidR="00900FEE" w:rsidRPr="00BA0E20" w:rsidRDefault="00900FEE" w:rsidP="002C2866">
      <w:pPr>
        <w:rPr>
          <w:sz w:val="24"/>
          <w:szCs w:val="24"/>
        </w:rPr>
      </w:pPr>
    </w:p>
    <w:p w:rsidR="00900FEE" w:rsidRPr="00BA0E20" w:rsidRDefault="00900FEE" w:rsidP="002C2866">
      <w:pPr>
        <w:rPr>
          <w:sz w:val="24"/>
          <w:szCs w:val="24"/>
        </w:rPr>
      </w:pPr>
    </w:p>
    <w:p w:rsidR="00900FEE" w:rsidRPr="00BA0E20" w:rsidRDefault="00900FEE" w:rsidP="002C2866">
      <w:pPr>
        <w:rPr>
          <w:sz w:val="24"/>
          <w:szCs w:val="24"/>
        </w:rPr>
      </w:pPr>
    </w:p>
    <w:p w:rsidR="003B0E3E" w:rsidRPr="00BA0E20" w:rsidRDefault="003B0E3E" w:rsidP="003B0E3E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A0E20">
        <w:rPr>
          <w:bCs/>
          <w:sz w:val="24"/>
          <w:szCs w:val="24"/>
        </w:rPr>
        <w:t xml:space="preserve">На основании пунктов 6 и 7 постановления Правительства Псковской области от 03.04.2024 г. № 106 "О порядке проведения оценки последствий принятия решения о реорганизации или ликвидации организации культуры, находящейся в ведении Псковской области, и (или) муниципальной организации культуры, включая критерии проведения этой оценки, и порядке создания комиссии по оценке последствий такого решения и подготовки ею заключений" руководствуясь </w:t>
      </w:r>
      <w:r w:rsidRPr="00BA0E20">
        <w:rPr>
          <w:sz w:val="24"/>
          <w:szCs w:val="24"/>
        </w:rPr>
        <w:t>статьёй 34 Устава Печорского</w:t>
      </w:r>
      <w:proofErr w:type="gramEnd"/>
      <w:r w:rsidRPr="00BA0E20">
        <w:rPr>
          <w:sz w:val="24"/>
          <w:szCs w:val="24"/>
        </w:rPr>
        <w:t xml:space="preserve"> муниципального округа, Администрация Печорского муниципального округа </w:t>
      </w:r>
    </w:p>
    <w:p w:rsidR="00EC53B4" w:rsidRPr="00BA0E20" w:rsidRDefault="00EC53B4" w:rsidP="002C2866">
      <w:pPr>
        <w:ind w:firstLine="709"/>
        <w:jc w:val="both"/>
        <w:rPr>
          <w:sz w:val="24"/>
          <w:szCs w:val="24"/>
        </w:rPr>
      </w:pPr>
    </w:p>
    <w:p w:rsidR="00900FEE" w:rsidRPr="00BA0E20" w:rsidRDefault="00900FEE" w:rsidP="002C2866">
      <w:pPr>
        <w:jc w:val="center"/>
        <w:rPr>
          <w:sz w:val="24"/>
          <w:szCs w:val="24"/>
        </w:rPr>
      </w:pPr>
      <w:r w:rsidRPr="00BA0E20">
        <w:rPr>
          <w:sz w:val="24"/>
          <w:szCs w:val="24"/>
        </w:rPr>
        <w:t xml:space="preserve">    ПОСТАНОВЛЯЕТ:</w:t>
      </w:r>
    </w:p>
    <w:p w:rsidR="00900FEE" w:rsidRPr="00BA0E20" w:rsidRDefault="00900FEE" w:rsidP="002C2866">
      <w:pPr>
        <w:jc w:val="both"/>
        <w:rPr>
          <w:sz w:val="24"/>
          <w:szCs w:val="24"/>
        </w:rPr>
      </w:pPr>
    </w:p>
    <w:p w:rsidR="003B0E3E" w:rsidRPr="00BA0E20" w:rsidRDefault="003B0E3E" w:rsidP="003B0E3E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A0E20">
        <w:rPr>
          <w:bCs/>
          <w:sz w:val="24"/>
          <w:szCs w:val="24"/>
        </w:rPr>
        <w:t xml:space="preserve">1. </w:t>
      </w:r>
      <w:r w:rsidRPr="00BA0E20">
        <w:rPr>
          <w:sz w:val="24"/>
          <w:szCs w:val="24"/>
        </w:rPr>
        <w:t xml:space="preserve">Создать комиссию по оценке последствий принятия решения о реорганизации или ликвидации муниципальной организации культуры и утвердить её состав (приложение № 1). </w:t>
      </w:r>
    </w:p>
    <w:p w:rsidR="003B0E3E" w:rsidRPr="00BA0E20" w:rsidRDefault="003B0E3E" w:rsidP="003B0E3E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A0E20">
        <w:rPr>
          <w:bCs/>
          <w:sz w:val="24"/>
          <w:szCs w:val="24"/>
        </w:rPr>
        <w:t>2. Утвердить:</w:t>
      </w:r>
    </w:p>
    <w:p w:rsidR="003B0E3E" w:rsidRPr="00BA0E20" w:rsidRDefault="003B0E3E" w:rsidP="00194D6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A0E20">
        <w:rPr>
          <w:bCs/>
          <w:sz w:val="24"/>
          <w:szCs w:val="24"/>
        </w:rPr>
        <w:t xml:space="preserve">а) положение о </w:t>
      </w:r>
      <w:r w:rsidRPr="00BA0E20">
        <w:rPr>
          <w:sz w:val="24"/>
          <w:szCs w:val="24"/>
        </w:rPr>
        <w:t>комиссии по оценке последствий принятия решения о реорганизации или ликвидации муниципальной организации культуры (приложение № 2);</w:t>
      </w:r>
    </w:p>
    <w:p w:rsidR="003B0E3E" w:rsidRPr="00BA0E20" w:rsidRDefault="003B0E3E" w:rsidP="003B0E3E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A0E20">
        <w:rPr>
          <w:bCs/>
          <w:sz w:val="24"/>
          <w:szCs w:val="24"/>
        </w:rPr>
        <w:t xml:space="preserve">б) перечень документов, необходимых для проведения оценки </w:t>
      </w:r>
      <w:r w:rsidRPr="00BA0E20">
        <w:rPr>
          <w:sz w:val="24"/>
          <w:szCs w:val="24"/>
        </w:rPr>
        <w:t>последствий принятия решения о реорганизации или ликвидации муниципальной организации культуры (приложение № 3)</w:t>
      </w:r>
      <w:r w:rsidRPr="00BA0E20">
        <w:rPr>
          <w:bCs/>
          <w:sz w:val="24"/>
          <w:szCs w:val="24"/>
        </w:rPr>
        <w:t>.</w:t>
      </w:r>
    </w:p>
    <w:p w:rsidR="003B0E3E" w:rsidRPr="00BA0E20" w:rsidRDefault="003B0E3E" w:rsidP="003B0E3E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A0E20">
        <w:rPr>
          <w:sz w:val="24"/>
          <w:szCs w:val="24"/>
        </w:rPr>
        <w:t xml:space="preserve">3. </w:t>
      </w:r>
      <w:r w:rsidRPr="00BA0E20">
        <w:rPr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C2003" w:rsidRPr="00BA0E20" w:rsidRDefault="00CC2003" w:rsidP="00900FEE">
      <w:pPr>
        <w:tabs>
          <w:tab w:val="left" w:pos="540"/>
        </w:tabs>
        <w:rPr>
          <w:sz w:val="24"/>
          <w:szCs w:val="24"/>
        </w:rPr>
      </w:pPr>
    </w:p>
    <w:p w:rsidR="00BA0E20" w:rsidRDefault="00BA0E20" w:rsidP="002C2866">
      <w:pPr>
        <w:tabs>
          <w:tab w:val="left" w:pos="540"/>
        </w:tabs>
        <w:rPr>
          <w:sz w:val="24"/>
          <w:szCs w:val="24"/>
        </w:rPr>
      </w:pPr>
    </w:p>
    <w:p w:rsidR="00BA0E20" w:rsidRDefault="00BA0E20" w:rsidP="002C2866">
      <w:pPr>
        <w:tabs>
          <w:tab w:val="left" w:pos="540"/>
        </w:tabs>
        <w:rPr>
          <w:sz w:val="24"/>
          <w:szCs w:val="24"/>
        </w:rPr>
      </w:pPr>
    </w:p>
    <w:p w:rsidR="00BA0E20" w:rsidRDefault="00BA0E20" w:rsidP="002C2866">
      <w:pPr>
        <w:tabs>
          <w:tab w:val="left" w:pos="540"/>
        </w:tabs>
        <w:rPr>
          <w:sz w:val="24"/>
          <w:szCs w:val="24"/>
        </w:rPr>
      </w:pPr>
    </w:p>
    <w:p w:rsidR="00BA0E20" w:rsidRDefault="00BA0E20" w:rsidP="002C2866">
      <w:pPr>
        <w:tabs>
          <w:tab w:val="left" w:pos="540"/>
        </w:tabs>
        <w:rPr>
          <w:sz w:val="24"/>
          <w:szCs w:val="24"/>
        </w:rPr>
      </w:pPr>
    </w:p>
    <w:p w:rsidR="002520A6" w:rsidRPr="00BA0E20" w:rsidRDefault="00900FEE" w:rsidP="00BA0E20">
      <w:pPr>
        <w:tabs>
          <w:tab w:val="left" w:pos="540"/>
        </w:tabs>
        <w:rPr>
          <w:sz w:val="24"/>
          <w:szCs w:val="24"/>
        </w:rPr>
      </w:pPr>
      <w:r w:rsidRPr="00BA0E20">
        <w:rPr>
          <w:sz w:val="24"/>
          <w:szCs w:val="24"/>
        </w:rPr>
        <w:t xml:space="preserve">Глава Печорского муниципального округа                              </w:t>
      </w:r>
      <w:r w:rsidR="00194D62" w:rsidRPr="00BA0E20">
        <w:rPr>
          <w:sz w:val="24"/>
          <w:szCs w:val="24"/>
        </w:rPr>
        <w:t xml:space="preserve">                   </w:t>
      </w:r>
      <w:r w:rsidRPr="00BA0E20">
        <w:rPr>
          <w:sz w:val="24"/>
          <w:szCs w:val="24"/>
        </w:rPr>
        <w:t>В.А. Зайцев</w:t>
      </w:r>
    </w:p>
    <w:p w:rsidR="00BA0E20" w:rsidRPr="00CC2003" w:rsidRDefault="00BA0E20" w:rsidP="00BA0E20">
      <w:pPr>
        <w:jc w:val="both"/>
        <w:rPr>
          <w:sz w:val="24"/>
          <w:szCs w:val="24"/>
        </w:rPr>
      </w:pPr>
      <w:r w:rsidRPr="00CC2003">
        <w:rPr>
          <w:sz w:val="24"/>
          <w:szCs w:val="24"/>
        </w:rPr>
        <w:t xml:space="preserve">Верно  </w:t>
      </w:r>
    </w:p>
    <w:p w:rsidR="00BA0E20" w:rsidRPr="00CC2003" w:rsidRDefault="00BA0E20" w:rsidP="00BA0E20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003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C2003">
        <w:rPr>
          <w:rFonts w:ascii="Times New Roman" w:hAnsi="Times New Roman"/>
          <w:sz w:val="24"/>
          <w:szCs w:val="24"/>
        </w:rPr>
        <w:t>А.Л. Мирошниченко</w:t>
      </w:r>
    </w:p>
    <w:p w:rsidR="00BA0E20" w:rsidRDefault="00BA0E20" w:rsidP="00BA0E20">
      <w:pPr>
        <w:shd w:val="clear" w:color="auto" w:fill="FFFFFF"/>
        <w:jc w:val="both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BA0E20" w:rsidRDefault="00BA0E20" w:rsidP="00BA0E20">
      <w:pPr>
        <w:rPr>
          <w:sz w:val="24"/>
          <w:szCs w:val="24"/>
        </w:rPr>
      </w:pPr>
    </w:p>
    <w:p w:rsidR="002520A6" w:rsidRDefault="003B0E3E" w:rsidP="00847844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Приложение № 1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УТВЕРЖДЕН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постановлением администрации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Печорского муниципального округа</w:t>
      </w:r>
    </w:p>
    <w:p w:rsidR="003B0E3E" w:rsidRPr="003B0E3E" w:rsidRDefault="003B0E3E" w:rsidP="003B0E3E">
      <w:pPr>
        <w:ind w:left="4678"/>
        <w:jc w:val="center"/>
        <w:rPr>
          <w:sz w:val="26"/>
          <w:szCs w:val="26"/>
        </w:rPr>
      </w:pPr>
      <w:r w:rsidRPr="002520A6">
        <w:rPr>
          <w:sz w:val="24"/>
          <w:szCs w:val="24"/>
        </w:rPr>
        <w:t>от 09.04.2025г.     № 29-н</w:t>
      </w:r>
    </w:p>
    <w:p w:rsidR="003B0E3E" w:rsidRPr="003B0E3E" w:rsidRDefault="003B0E3E" w:rsidP="003B0E3E">
      <w:pPr>
        <w:pStyle w:val="headertext"/>
        <w:spacing w:before="0" w:beforeAutospacing="0" w:after="0" w:afterAutospacing="0"/>
        <w:jc w:val="both"/>
        <w:rPr>
          <w:b/>
          <w:sz w:val="26"/>
          <w:szCs w:val="26"/>
          <w:lang w:eastAsia="zh-CN"/>
        </w:rPr>
      </w:pPr>
    </w:p>
    <w:p w:rsidR="003B0E3E" w:rsidRPr="003B0E3E" w:rsidRDefault="003B0E3E" w:rsidP="003B0E3E">
      <w:pPr>
        <w:autoSpaceDN w:val="0"/>
        <w:adjustRightInd w:val="0"/>
        <w:jc w:val="both"/>
        <w:rPr>
          <w:b/>
          <w:sz w:val="24"/>
          <w:szCs w:val="24"/>
        </w:rPr>
      </w:pPr>
    </w:p>
    <w:p w:rsidR="003B0E3E" w:rsidRPr="00920777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920777">
        <w:rPr>
          <w:b/>
          <w:sz w:val="24"/>
          <w:szCs w:val="24"/>
        </w:rPr>
        <w:t xml:space="preserve">СОСТАВ </w:t>
      </w:r>
    </w:p>
    <w:p w:rsidR="003B0E3E" w:rsidRPr="00920777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920777">
        <w:rPr>
          <w:b/>
          <w:sz w:val="24"/>
          <w:szCs w:val="24"/>
        </w:rPr>
        <w:t>комиссии по оценке последствий принятия решения</w:t>
      </w:r>
    </w:p>
    <w:p w:rsidR="003B0E3E" w:rsidRPr="00920777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920777">
        <w:rPr>
          <w:b/>
          <w:sz w:val="24"/>
          <w:szCs w:val="24"/>
        </w:rPr>
        <w:t xml:space="preserve">о реорганизации или ликвидации </w:t>
      </w:r>
    </w:p>
    <w:p w:rsidR="003B0E3E" w:rsidRPr="00920777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920777">
        <w:rPr>
          <w:b/>
          <w:sz w:val="24"/>
          <w:szCs w:val="24"/>
        </w:rPr>
        <w:t>муниципальной организации культуры</w:t>
      </w:r>
    </w:p>
    <w:p w:rsidR="003B0E3E" w:rsidRPr="003B0E3E" w:rsidRDefault="003B0E3E" w:rsidP="003B0E3E">
      <w:pPr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2638"/>
        <w:gridCol w:w="6825"/>
      </w:tblGrid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Михайлова Т.В.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 xml:space="preserve">заместитель Главы Администрации Печорского муниципального округа, </w:t>
            </w:r>
            <w:r w:rsidRPr="00920777">
              <w:rPr>
                <w:i/>
                <w:sz w:val="24"/>
                <w:szCs w:val="24"/>
              </w:rPr>
              <w:t>председатель комиссии.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0777">
              <w:rPr>
                <w:sz w:val="24"/>
                <w:szCs w:val="24"/>
              </w:rPr>
              <w:t>Жирнова</w:t>
            </w:r>
            <w:proofErr w:type="spellEnd"/>
            <w:r w:rsidRPr="00920777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 xml:space="preserve">заместитель Главы Администрации Печорского муниципального округа, </w:t>
            </w:r>
            <w:r w:rsidRPr="00920777">
              <w:rPr>
                <w:i/>
                <w:sz w:val="24"/>
                <w:szCs w:val="24"/>
              </w:rPr>
              <w:t>заместитель председателя комиссии.</w:t>
            </w: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0777">
              <w:rPr>
                <w:sz w:val="24"/>
                <w:szCs w:val="24"/>
              </w:rPr>
              <w:t>Грищук</w:t>
            </w:r>
            <w:proofErr w:type="spellEnd"/>
            <w:r w:rsidRPr="00920777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- И.о. начальника отдела культуры, спорта и молодёжной политики Администрации Печорского муниципального округа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20777">
              <w:rPr>
                <w:i/>
                <w:sz w:val="24"/>
                <w:szCs w:val="24"/>
              </w:rPr>
              <w:t xml:space="preserve">секретарь комиссии </w:t>
            </w: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920777">
              <w:rPr>
                <w:i/>
                <w:sz w:val="24"/>
                <w:szCs w:val="24"/>
              </w:rPr>
              <w:t>Члены комиссии: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Королева А.С.</w:t>
            </w:r>
          </w:p>
        </w:tc>
        <w:tc>
          <w:tcPr>
            <w:tcW w:w="7053" w:type="dxa"/>
            <w:shd w:val="clear" w:color="auto" w:fill="auto"/>
          </w:tcPr>
          <w:p w:rsid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Начальник  управления по экономическому, инвестиционному развитию и туризму Администрации Печорского муниципального округа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0777">
              <w:rPr>
                <w:sz w:val="24"/>
                <w:szCs w:val="24"/>
              </w:rPr>
              <w:t>Демьяненко</w:t>
            </w:r>
            <w:proofErr w:type="spellEnd"/>
            <w:r w:rsidRPr="00920777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7E5749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920777" w:rsidRPr="00920777">
              <w:rPr>
                <w:sz w:val="24"/>
                <w:szCs w:val="24"/>
              </w:rPr>
              <w:t xml:space="preserve"> управления по имущественным и земельным отношениям Администрации Печорского муниципального округа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20777" w:rsidRPr="00920777" w:rsidRDefault="00920777" w:rsidP="00920777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653"/>
        <w:gridCol w:w="6810"/>
      </w:tblGrid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 xml:space="preserve">Васильев Д.И. 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начальник отдела по правовому обеспечению Администрации Печорского муниципального округа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92077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Мирошниченко А.Л.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92077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управляющий делами Администрации Печорского муниципального округа</w:t>
            </w:r>
          </w:p>
        </w:tc>
      </w:tr>
    </w:tbl>
    <w:p w:rsidR="00920777" w:rsidRPr="00920777" w:rsidRDefault="00920777" w:rsidP="00920777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623"/>
        <w:gridCol w:w="6840"/>
      </w:tblGrid>
      <w:tr w:rsidR="00920777" w:rsidRPr="00920777" w:rsidTr="00F2619C">
        <w:trPr>
          <w:trHeight w:val="656"/>
        </w:trPr>
        <w:tc>
          <w:tcPr>
            <w:tcW w:w="2694" w:type="dxa"/>
            <w:shd w:val="clear" w:color="auto" w:fill="auto"/>
          </w:tcPr>
          <w:p w:rsidR="00920777" w:rsidRPr="00920777" w:rsidRDefault="00920777" w:rsidP="0092077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Юшкин И.Л.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92077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Глава территориального отдела Печоры Администрации Печорского муниципального округа</w:t>
            </w:r>
          </w:p>
          <w:p w:rsidR="00920777" w:rsidRPr="00920777" w:rsidRDefault="00920777" w:rsidP="0092077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20777" w:rsidRPr="00920777" w:rsidRDefault="00920777" w:rsidP="00F2619C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644"/>
        <w:gridCol w:w="6819"/>
      </w:tblGrid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0777">
              <w:rPr>
                <w:sz w:val="24"/>
                <w:szCs w:val="24"/>
              </w:rPr>
              <w:t>Литкина</w:t>
            </w:r>
            <w:proofErr w:type="spellEnd"/>
            <w:r w:rsidRPr="00920777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 xml:space="preserve">Глава территориального отдела </w:t>
            </w:r>
            <w:proofErr w:type="spellStart"/>
            <w:r w:rsidRPr="00920777">
              <w:rPr>
                <w:sz w:val="24"/>
                <w:szCs w:val="24"/>
              </w:rPr>
              <w:t>Новоизборской</w:t>
            </w:r>
            <w:proofErr w:type="spellEnd"/>
            <w:r w:rsidRPr="00920777">
              <w:rPr>
                <w:sz w:val="24"/>
                <w:szCs w:val="24"/>
              </w:rPr>
              <w:t xml:space="preserve"> волости Администрации Печорского муниципального округа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Добролюбова Н.Н.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Глава территориального отдела Лавровской волости Администрации Печорского муниципального округа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20777" w:rsidRPr="00920777" w:rsidRDefault="00920777" w:rsidP="00920777">
      <w:pPr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631"/>
        <w:gridCol w:w="6832"/>
      </w:tblGrid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Сидорова Е.С.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Директор МКУ «Центр финансового обслуживания»</w:t>
            </w:r>
          </w:p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20777" w:rsidRPr="00920777" w:rsidRDefault="00920777" w:rsidP="00F2619C">
      <w:pPr>
        <w:ind w:left="4678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2635"/>
        <w:gridCol w:w="6828"/>
      </w:tblGrid>
      <w:tr w:rsidR="00920777" w:rsidRPr="00920777" w:rsidTr="0043774C">
        <w:tc>
          <w:tcPr>
            <w:tcW w:w="2694" w:type="dxa"/>
            <w:shd w:val="clear" w:color="auto" w:fill="auto"/>
          </w:tcPr>
          <w:p w:rsidR="00920777" w:rsidRPr="00920777" w:rsidRDefault="00920777" w:rsidP="0043774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Терентьева О.В.</w:t>
            </w:r>
          </w:p>
        </w:tc>
        <w:tc>
          <w:tcPr>
            <w:tcW w:w="7053" w:type="dxa"/>
            <w:shd w:val="clear" w:color="auto" w:fill="auto"/>
          </w:tcPr>
          <w:p w:rsidR="00920777" w:rsidRPr="00920777" w:rsidRDefault="00920777" w:rsidP="00920777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777">
              <w:rPr>
                <w:sz w:val="24"/>
                <w:szCs w:val="24"/>
              </w:rPr>
              <w:t>Начальник управления образования Администрации Печорского муниципального округа</w:t>
            </w:r>
          </w:p>
        </w:tc>
      </w:tr>
    </w:tbl>
    <w:p w:rsidR="003B0E3E" w:rsidRDefault="003B0E3E" w:rsidP="003B0E3E">
      <w:pPr>
        <w:rPr>
          <w:szCs w:val="26"/>
        </w:rPr>
      </w:pPr>
    </w:p>
    <w:p w:rsidR="002520A6" w:rsidRDefault="002520A6" w:rsidP="003B0E3E">
      <w:pPr>
        <w:rPr>
          <w:szCs w:val="26"/>
        </w:rPr>
      </w:pPr>
    </w:p>
    <w:p w:rsidR="002520A6" w:rsidRPr="002520A6" w:rsidRDefault="003B0E3E" w:rsidP="00847844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Приложение № 2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УТВЕРЖДЕНО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постановлением администрации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Печорского муниципального округа</w:t>
      </w:r>
    </w:p>
    <w:p w:rsidR="003B0E3E" w:rsidRPr="003B0E3E" w:rsidRDefault="003B0E3E" w:rsidP="003B0E3E">
      <w:pPr>
        <w:ind w:left="4678"/>
        <w:jc w:val="center"/>
        <w:rPr>
          <w:sz w:val="26"/>
          <w:szCs w:val="26"/>
        </w:rPr>
      </w:pPr>
      <w:r w:rsidRPr="002520A6">
        <w:rPr>
          <w:sz w:val="24"/>
          <w:szCs w:val="24"/>
        </w:rPr>
        <w:t>от 09.04.2025г.     №  29-н</w:t>
      </w:r>
    </w:p>
    <w:p w:rsidR="003B0E3E" w:rsidRPr="00AC454B" w:rsidRDefault="003B0E3E" w:rsidP="003B0E3E">
      <w:pPr>
        <w:ind w:left="4678"/>
        <w:jc w:val="center"/>
        <w:rPr>
          <w:szCs w:val="26"/>
        </w:rPr>
      </w:pPr>
      <w:r>
        <w:rPr>
          <w:szCs w:val="26"/>
        </w:rPr>
        <w:t xml:space="preserve">   </w:t>
      </w:r>
    </w:p>
    <w:p w:rsidR="003B0E3E" w:rsidRPr="00AC454B" w:rsidRDefault="003B0E3E" w:rsidP="003B0E3E">
      <w:pPr>
        <w:autoSpaceDN w:val="0"/>
        <w:adjustRightInd w:val="0"/>
        <w:jc w:val="both"/>
        <w:rPr>
          <w:b/>
          <w:sz w:val="26"/>
          <w:szCs w:val="26"/>
        </w:rPr>
      </w:pP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 xml:space="preserve">ПОЛОЖЕНИЕ </w:t>
      </w: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>о комиссии по оценке последствий принятия решения</w:t>
      </w: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 xml:space="preserve">о реорганизации или ликвидации </w:t>
      </w:r>
    </w:p>
    <w:p w:rsidR="003B0E3E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>муниципальной организации культуры</w:t>
      </w:r>
    </w:p>
    <w:p w:rsidR="00F2619C" w:rsidRPr="00F2619C" w:rsidRDefault="00F2619C" w:rsidP="003B0E3E">
      <w:pPr>
        <w:autoSpaceDN w:val="0"/>
        <w:adjustRightInd w:val="0"/>
        <w:jc w:val="center"/>
        <w:rPr>
          <w:b/>
          <w:sz w:val="24"/>
          <w:szCs w:val="24"/>
        </w:rPr>
      </w:pP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2619C">
        <w:rPr>
          <w:sz w:val="24"/>
          <w:szCs w:val="24"/>
        </w:rPr>
        <w:t>1. Настоящие положение определяет функции, организацию и порядок деятельности комиссии по оценке последствий принятия решения о реорганизации или ликвидации муниципальной организации культуры (далее - комиссия).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2. Комиссия осуществляет следующие функции: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а) проводит оценку последствий принятия решения о реорганизации или ликвидации муниципальной организации культуры;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б) готовит заключение об оценке последствий принятия решения о реорганизации или ликвидации муниципальной организации культуры.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3. Комиссия формируется в составе председателя комиссии, заместителя председателя комиссии, секретаря комиссии и иных членов комиссии, которые участвуют в ее работе на общественных началах.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Минимальное количество членов комиссии должно составлять пять человек с учетом председателя комиссии, его заместителя и секретаря комиссии.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В состав комиссии входят представители учредителя муниципальной организации культуры, иных заинтересованных органов местного самоуправления Печорского муниципального округа, общественных объединений и организаций, осуществляющих деятельность в сфере культуры на территории Печорского муниципального округа.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4. Председатель комиссии осуществляет общее руководство деятельностью комиссии, обеспечивает коллегиальность в обсуждении вопросов, дает поручения членам комиссии.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Заместитель председателя комиссии в случае отсутствия на заседании комиссии председателя комиссии исполняет его полномочия.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Секретарь комиссии осуществляет организационную работу по подготовке и проведению заседаний комиссии, в том числе осуществляет проверку представляемых на рассмотрение комиссии документов (сведений), а также оформляет проекты комиссии правомочно при наличии кворума, который составляет не менее двух третей состава комиссии.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5. Для выполнения возложенных функций комиссия при решении вопросов, входящих в ее компетенцию, вправе запрашивать документы, материалы и информацию, необходимые для принятия решения по рассматриваемым вопросам.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6. Решение комиссии относительно оценки последствий принятия решения принимается большинством голосов присутствующих на заседании членов комиссии посредством открытого голосования по каждому критерию и оформляется заключением комиссии (положительным или отрицательным).</w:t>
      </w:r>
    </w:p>
    <w:p w:rsidR="00F2619C" w:rsidRPr="00F2619C" w:rsidRDefault="00F2619C" w:rsidP="00F2619C">
      <w:pPr>
        <w:autoSpaceDN w:val="0"/>
        <w:adjustRightInd w:val="0"/>
        <w:jc w:val="both"/>
        <w:rPr>
          <w:sz w:val="24"/>
          <w:szCs w:val="24"/>
        </w:rPr>
      </w:pPr>
      <w:r w:rsidRPr="00F2619C">
        <w:rPr>
          <w:sz w:val="24"/>
          <w:szCs w:val="24"/>
        </w:rPr>
        <w:tab/>
        <w:t>7. Заседание комиссии должно быть проведено в течение 20 рабочих дней со дня поступления в комиссию всех необходимых документов, указанных в приложении № 3 к настоящему постановлению.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sz w:val="24"/>
          <w:szCs w:val="24"/>
        </w:rPr>
        <w:tab/>
        <w:t xml:space="preserve">8. </w:t>
      </w:r>
      <w:proofErr w:type="gramStart"/>
      <w:r w:rsidRPr="00F2619C">
        <w:rPr>
          <w:sz w:val="24"/>
          <w:szCs w:val="24"/>
        </w:rPr>
        <w:t xml:space="preserve">Комиссия оформляет положительное заключение (о возможности принятия решения о реорганизации или ликвидации муниципальной организации культуры) при соблюдении всех критериев оценки последствий принятия решения, установленных </w:t>
      </w:r>
      <w:r w:rsidRPr="00F2619C">
        <w:rPr>
          <w:bCs/>
          <w:sz w:val="24"/>
          <w:szCs w:val="24"/>
        </w:rPr>
        <w:t xml:space="preserve">постановлением Правительства Псковской области от </w:t>
      </w:r>
      <w:bookmarkStart w:id="0" w:name="_Hlk193716264"/>
      <w:r w:rsidRPr="00F2619C">
        <w:rPr>
          <w:bCs/>
          <w:sz w:val="24"/>
          <w:szCs w:val="24"/>
        </w:rPr>
        <w:t xml:space="preserve">03.04.2024 г. № 106 "О порядке </w:t>
      </w:r>
      <w:r w:rsidRPr="00F2619C">
        <w:rPr>
          <w:bCs/>
          <w:sz w:val="24"/>
          <w:szCs w:val="24"/>
        </w:rPr>
        <w:lastRenderedPageBreak/>
        <w:t>проведения оценки последствий принятия решения о реорганизации или ликвидации организации культуры, находящейся в ведении Псковской области, и (или) муниципальной организации культуры, включая критерии проведения этой оценки</w:t>
      </w:r>
      <w:proofErr w:type="gramEnd"/>
      <w:r w:rsidRPr="00F2619C">
        <w:rPr>
          <w:bCs/>
          <w:sz w:val="24"/>
          <w:szCs w:val="24"/>
        </w:rPr>
        <w:t xml:space="preserve">, и </w:t>
      </w:r>
      <w:proofErr w:type="gramStart"/>
      <w:r w:rsidRPr="00F2619C">
        <w:rPr>
          <w:bCs/>
          <w:sz w:val="24"/>
          <w:szCs w:val="24"/>
        </w:rPr>
        <w:t>порядке</w:t>
      </w:r>
      <w:proofErr w:type="gramEnd"/>
      <w:r w:rsidRPr="00F2619C">
        <w:rPr>
          <w:bCs/>
          <w:sz w:val="24"/>
          <w:szCs w:val="24"/>
        </w:rPr>
        <w:t xml:space="preserve"> создания комиссии по оценке последствий такого решения и подготовки ею заключений"</w:t>
      </w:r>
      <w:r w:rsidRPr="00F2619C">
        <w:rPr>
          <w:bCs/>
          <w:sz w:val="24"/>
          <w:szCs w:val="24"/>
        </w:rPr>
        <w:tab/>
      </w:r>
    </w:p>
    <w:bookmarkEnd w:id="0"/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 xml:space="preserve">         9</w:t>
      </w:r>
      <w:r w:rsidRPr="00F2619C">
        <w:rPr>
          <w:sz w:val="24"/>
          <w:szCs w:val="24"/>
        </w:rPr>
        <w:t xml:space="preserve">. </w:t>
      </w:r>
      <w:proofErr w:type="gramStart"/>
      <w:r w:rsidRPr="00F2619C">
        <w:rPr>
          <w:sz w:val="24"/>
          <w:szCs w:val="24"/>
        </w:rPr>
        <w:t xml:space="preserve">Комиссия оформляет отрицательное заключение (о невозможности принятия решения о реорганизации или ликвидации муниципальной организации культуры) при несоблюдении хотя бы одного из критериев оценки последствий принятия решения, установленных </w:t>
      </w:r>
      <w:r w:rsidRPr="00F2619C">
        <w:rPr>
          <w:bCs/>
          <w:sz w:val="24"/>
          <w:szCs w:val="24"/>
        </w:rPr>
        <w:t>постановлением Правительства Псковской области от 03.04.2024 г. № 106 "О порядке проведения оценки последствий принятия решения о реорганизации или ликвидации организации культуры, находящейся в ведении Псковской области, и (или) муниципальной организации культуры, включая критерии</w:t>
      </w:r>
      <w:proofErr w:type="gramEnd"/>
      <w:r w:rsidRPr="00F2619C">
        <w:rPr>
          <w:bCs/>
          <w:sz w:val="24"/>
          <w:szCs w:val="24"/>
        </w:rPr>
        <w:t xml:space="preserve"> проведения этой оценки, и порядке создания комиссии по оценке последствий такого решения и подготовки ею заключений"</w:t>
      </w:r>
      <w:r w:rsidRPr="00F2619C">
        <w:rPr>
          <w:bCs/>
          <w:sz w:val="24"/>
          <w:szCs w:val="24"/>
        </w:rPr>
        <w:tab/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  <w:t>10</w:t>
      </w:r>
      <w:r w:rsidRPr="00F2619C">
        <w:rPr>
          <w:sz w:val="24"/>
          <w:szCs w:val="24"/>
        </w:rPr>
        <w:t>. В заключени</w:t>
      </w:r>
      <w:proofErr w:type="gramStart"/>
      <w:r w:rsidRPr="00F2619C">
        <w:rPr>
          <w:sz w:val="24"/>
          <w:szCs w:val="24"/>
        </w:rPr>
        <w:t>и</w:t>
      </w:r>
      <w:proofErr w:type="gramEnd"/>
      <w:r w:rsidRPr="00F2619C">
        <w:rPr>
          <w:sz w:val="24"/>
          <w:szCs w:val="24"/>
        </w:rPr>
        <w:t xml:space="preserve"> комиссии указываются: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</w:r>
      <w:r w:rsidRPr="00F2619C">
        <w:rPr>
          <w:sz w:val="24"/>
          <w:szCs w:val="24"/>
        </w:rPr>
        <w:t>а) наименование муниципальной организации культуры, в отношении которой решается вопрос о его реорганизации или ликвидации;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</w:r>
      <w:r w:rsidRPr="00F2619C">
        <w:rPr>
          <w:sz w:val="24"/>
          <w:szCs w:val="24"/>
        </w:rPr>
        <w:t>б) значения критериев, на основании которых осуществляется оценка последствий принятия решения;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</w:r>
      <w:r w:rsidRPr="00F2619C">
        <w:rPr>
          <w:sz w:val="24"/>
          <w:szCs w:val="24"/>
        </w:rPr>
        <w:t>в) решение комиссии, принятое в соответствии с пунктами 8 и 9 настоящего положения.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  <w:t>11</w:t>
      </w:r>
      <w:r w:rsidRPr="00F2619C">
        <w:rPr>
          <w:sz w:val="24"/>
          <w:szCs w:val="24"/>
        </w:rPr>
        <w:t xml:space="preserve">. Заключение готовится и оформляется в срок не более 20 рабочих дней </w:t>
      </w:r>
      <w:proofErr w:type="gramStart"/>
      <w:r w:rsidRPr="00F2619C">
        <w:rPr>
          <w:sz w:val="24"/>
          <w:szCs w:val="24"/>
        </w:rPr>
        <w:t>с даты проведения</w:t>
      </w:r>
      <w:proofErr w:type="gramEnd"/>
      <w:r w:rsidRPr="00F2619C">
        <w:rPr>
          <w:sz w:val="24"/>
          <w:szCs w:val="24"/>
        </w:rPr>
        <w:t xml:space="preserve"> заседания комиссии. Заключение подписывается председателем комиссии и другими членами комиссии.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</w:r>
      <w:r w:rsidRPr="00F2619C">
        <w:rPr>
          <w:sz w:val="24"/>
          <w:szCs w:val="24"/>
        </w:rPr>
        <w:t>Заключение направляется секретарем комиссии учредителю муниципальной организации культуры не позднее 5 рабочих дней со дня его подписания.</w:t>
      </w:r>
    </w:p>
    <w:p w:rsidR="00F2619C" w:rsidRPr="00F2619C" w:rsidRDefault="00F2619C" w:rsidP="00F2619C">
      <w:pPr>
        <w:autoSpaceDN w:val="0"/>
        <w:adjustRightInd w:val="0"/>
        <w:jc w:val="both"/>
        <w:rPr>
          <w:bCs/>
          <w:sz w:val="24"/>
          <w:szCs w:val="24"/>
        </w:rPr>
      </w:pPr>
      <w:r w:rsidRPr="00F2619C">
        <w:rPr>
          <w:bCs/>
          <w:sz w:val="24"/>
          <w:szCs w:val="24"/>
        </w:rPr>
        <w:tab/>
      </w:r>
      <w:r w:rsidRPr="00F2619C">
        <w:rPr>
          <w:sz w:val="24"/>
          <w:szCs w:val="24"/>
        </w:rPr>
        <w:t>Заключение комиссии размещается на официальном сайте Печорского муниципального округа в информационно-телекоммуникационной сети Интернет.</w:t>
      </w:r>
    </w:p>
    <w:p w:rsidR="00F2619C" w:rsidRDefault="00F2619C" w:rsidP="00F2619C">
      <w:pPr>
        <w:autoSpaceDN w:val="0"/>
        <w:adjustRightInd w:val="0"/>
        <w:jc w:val="both"/>
        <w:rPr>
          <w:sz w:val="26"/>
          <w:szCs w:val="26"/>
        </w:rPr>
      </w:pPr>
    </w:p>
    <w:p w:rsidR="003B0E3E" w:rsidRPr="00F2619C" w:rsidRDefault="003B0E3E" w:rsidP="003B0E3E">
      <w:pPr>
        <w:autoSpaceDN w:val="0"/>
        <w:adjustRightInd w:val="0"/>
        <w:jc w:val="both"/>
        <w:rPr>
          <w:bCs/>
          <w:sz w:val="24"/>
          <w:szCs w:val="24"/>
        </w:rPr>
      </w:pPr>
    </w:p>
    <w:p w:rsidR="003B0E3E" w:rsidRPr="00F2619C" w:rsidRDefault="003B0E3E" w:rsidP="003B0E3E">
      <w:pPr>
        <w:autoSpaceDN w:val="0"/>
        <w:adjustRightInd w:val="0"/>
        <w:jc w:val="both"/>
        <w:rPr>
          <w:sz w:val="24"/>
          <w:szCs w:val="24"/>
        </w:rPr>
      </w:pPr>
    </w:p>
    <w:p w:rsidR="003B0E3E" w:rsidRPr="00F2619C" w:rsidRDefault="003B0E3E" w:rsidP="003B0E3E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Pr="00F2619C" w:rsidRDefault="003B0E3E" w:rsidP="003B0E3E">
      <w:pPr>
        <w:rPr>
          <w:sz w:val="24"/>
          <w:szCs w:val="24"/>
        </w:rPr>
      </w:pPr>
    </w:p>
    <w:p w:rsidR="003B0E3E" w:rsidRPr="00F2619C" w:rsidRDefault="003B0E3E" w:rsidP="003B0E3E">
      <w:pPr>
        <w:rPr>
          <w:sz w:val="24"/>
          <w:szCs w:val="24"/>
        </w:rPr>
      </w:pPr>
    </w:p>
    <w:p w:rsidR="003B0E3E" w:rsidRPr="00F2619C" w:rsidRDefault="003B0E3E" w:rsidP="003B0E3E">
      <w:pPr>
        <w:rPr>
          <w:sz w:val="24"/>
          <w:szCs w:val="24"/>
        </w:rPr>
      </w:pPr>
    </w:p>
    <w:p w:rsidR="003B0E3E" w:rsidRPr="00F2619C" w:rsidRDefault="003B0E3E" w:rsidP="003B0E3E">
      <w:pPr>
        <w:ind w:left="4678"/>
        <w:jc w:val="center"/>
        <w:rPr>
          <w:sz w:val="24"/>
          <w:szCs w:val="24"/>
        </w:rPr>
      </w:pPr>
    </w:p>
    <w:p w:rsidR="003B0E3E" w:rsidRDefault="003B0E3E" w:rsidP="003B0E3E">
      <w:pPr>
        <w:ind w:left="4678"/>
        <w:jc w:val="center"/>
        <w:rPr>
          <w:sz w:val="24"/>
          <w:szCs w:val="24"/>
        </w:rPr>
      </w:pPr>
    </w:p>
    <w:p w:rsidR="00F2619C" w:rsidRDefault="00F2619C" w:rsidP="003B0E3E">
      <w:pPr>
        <w:ind w:left="4678"/>
        <w:jc w:val="center"/>
        <w:rPr>
          <w:sz w:val="24"/>
          <w:szCs w:val="24"/>
        </w:rPr>
      </w:pPr>
    </w:p>
    <w:p w:rsidR="00F2619C" w:rsidRDefault="00F2619C" w:rsidP="003B0E3E">
      <w:pPr>
        <w:ind w:left="4678"/>
        <w:jc w:val="center"/>
        <w:rPr>
          <w:sz w:val="24"/>
          <w:szCs w:val="24"/>
        </w:rPr>
      </w:pPr>
    </w:p>
    <w:p w:rsidR="00F2619C" w:rsidRDefault="00F2619C" w:rsidP="003B0E3E">
      <w:pPr>
        <w:ind w:left="4678"/>
        <w:jc w:val="center"/>
        <w:rPr>
          <w:sz w:val="24"/>
          <w:szCs w:val="24"/>
        </w:rPr>
      </w:pPr>
    </w:p>
    <w:p w:rsidR="00F2619C" w:rsidRDefault="00F2619C" w:rsidP="003B0E3E">
      <w:pPr>
        <w:ind w:left="4678"/>
        <w:jc w:val="center"/>
        <w:rPr>
          <w:sz w:val="24"/>
          <w:szCs w:val="24"/>
        </w:rPr>
      </w:pPr>
    </w:p>
    <w:p w:rsidR="00F2619C" w:rsidRPr="00F2619C" w:rsidRDefault="00F2619C" w:rsidP="003B0E3E">
      <w:pPr>
        <w:ind w:left="4678"/>
        <w:jc w:val="center"/>
        <w:rPr>
          <w:sz w:val="24"/>
          <w:szCs w:val="24"/>
        </w:rPr>
      </w:pPr>
    </w:p>
    <w:p w:rsidR="003B0E3E" w:rsidRDefault="003B0E3E" w:rsidP="003B0E3E">
      <w:pPr>
        <w:ind w:left="4678"/>
        <w:jc w:val="center"/>
        <w:rPr>
          <w:sz w:val="24"/>
          <w:szCs w:val="24"/>
        </w:rPr>
      </w:pPr>
    </w:p>
    <w:p w:rsidR="00F2619C" w:rsidRDefault="00F2619C" w:rsidP="003B0E3E">
      <w:pPr>
        <w:ind w:left="4678"/>
        <w:jc w:val="center"/>
        <w:rPr>
          <w:sz w:val="24"/>
          <w:szCs w:val="24"/>
        </w:rPr>
      </w:pPr>
    </w:p>
    <w:p w:rsidR="00F2619C" w:rsidRPr="00F2619C" w:rsidRDefault="00F2619C" w:rsidP="003B0E3E">
      <w:pPr>
        <w:ind w:left="4678"/>
        <w:jc w:val="center"/>
        <w:rPr>
          <w:sz w:val="24"/>
          <w:szCs w:val="24"/>
        </w:rPr>
      </w:pPr>
    </w:p>
    <w:p w:rsidR="003B0E3E" w:rsidRDefault="003B0E3E" w:rsidP="003B0E3E">
      <w:pPr>
        <w:ind w:left="4678"/>
        <w:jc w:val="center"/>
        <w:rPr>
          <w:szCs w:val="26"/>
        </w:rPr>
      </w:pPr>
    </w:p>
    <w:p w:rsidR="003B0E3E" w:rsidRDefault="003B0E3E" w:rsidP="003B0E3E">
      <w:pPr>
        <w:ind w:left="4678"/>
        <w:jc w:val="center"/>
        <w:rPr>
          <w:szCs w:val="26"/>
        </w:rPr>
      </w:pPr>
    </w:p>
    <w:p w:rsidR="003B0E3E" w:rsidRDefault="003B0E3E" w:rsidP="003B0E3E">
      <w:pPr>
        <w:ind w:left="4678"/>
        <w:jc w:val="center"/>
        <w:rPr>
          <w:szCs w:val="26"/>
        </w:rPr>
      </w:pPr>
    </w:p>
    <w:p w:rsidR="003B0E3E" w:rsidRPr="002520A6" w:rsidRDefault="003B0E3E" w:rsidP="00DA69DC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lastRenderedPageBreak/>
        <w:t>Приложение № 3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УТВЕРЖДЕН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постановлением администрации</w:t>
      </w:r>
    </w:p>
    <w:p w:rsidR="003B0E3E" w:rsidRPr="002520A6" w:rsidRDefault="003B0E3E" w:rsidP="003B0E3E">
      <w:pPr>
        <w:ind w:left="4678"/>
        <w:jc w:val="center"/>
        <w:rPr>
          <w:sz w:val="24"/>
          <w:szCs w:val="24"/>
        </w:rPr>
      </w:pPr>
      <w:r w:rsidRPr="002520A6">
        <w:rPr>
          <w:sz w:val="24"/>
          <w:szCs w:val="24"/>
        </w:rPr>
        <w:t>Печорского муниципального округа</w:t>
      </w:r>
    </w:p>
    <w:p w:rsidR="003B0E3E" w:rsidRPr="003B0E3E" w:rsidRDefault="003B0E3E" w:rsidP="003B0E3E">
      <w:pPr>
        <w:ind w:left="4678"/>
        <w:jc w:val="center"/>
        <w:rPr>
          <w:sz w:val="26"/>
          <w:szCs w:val="26"/>
        </w:rPr>
      </w:pPr>
      <w:r w:rsidRPr="002520A6">
        <w:rPr>
          <w:sz w:val="24"/>
          <w:szCs w:val="24"/>
        </w:rPr>
        <w:t>от 09.04.2025г.     №  29-н</w:t>
      </w:r>
    </w:p>
    <w:p w:rsidR="003B0E3E" w:rsidRPr="00AC454B" w:rsidRDefault="003B0E3E" w:rsidP="003B0E3E">
      <w:pPr>
        <w:pStyle w:val="headertext"/>
        <w:spacing w:before="0" w:beforeAutospacing="0" w:after="0" w:afterAutospacing="0"/>
        <w:jc w:val="both"/>
        <w:rPr>
          <w:b/>
          <w:sz w:val="26"/>
          <w:szCs w:val="26"/>
          <w:lang w:eastAsia="zh-CN"/>
        </w:rPr>
      </w:pPr>
    </w:p>
    <w:p w:rsidR="003B0E3E" w:rsidRPr="00AC454B" w:rsidRDefault="003B0E3E" w:rsidP="003B0E3E">
      <w:pPr>
        <w:autoSpaceDN w:val="0"/>
        <w:adjustRightInd w:val="0"/>
        <w:jc w:val="both"/>
        <w:rPr>
          <w:b/>
          <w:sz w:val="26"/>
          <w:szCs w:val="26"/>
        </w:rPr>
      </w:pP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 xml:space="preserve">ПЕРЕЧЕНЬ ДОКУМЕНТОВ </w:t>
      </w: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bCs/>
          <w:sz w:val="24"/>
          <w:szCs w:val="24"/>
        </w:rPr>
        <w:t xml:space="preserve">необходимых для проведения оценки </w:t>
      </w:r>
      <w:r w:rsidRPr="00F2619C">
        <w:rPr>
          <w:b/>
          <w:sz w:val="24"/>
          <w:szCs w:val="24"/>
        </w:rPr>
        <w:t xml:space="preserve">последствий </w:t>
      </w: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 xml:space="preserve">принятия решения о реорганизации или ликвидации </w:t>
      </w: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 xml:space="preserve">муниципальной организации культуры </w:t>
      </w: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</w:p>
    <w:p w:rsidR="003B0E3E" w:rsidRPr="00F2619C" w:rsidRDefault="003B0E3E" w:rsidP="003B0E3E">
      <w:pPr>
        <w:autoSpaceDN w:val="0"/>
        <w:adjustRightInd w:val="0"/>
        <w:jc w:val="center"/>
        <w:rPr>
          <w:b/>
          <w:sz w:val="24"/>
          <w:szCs w:val="24"/>
        </w:rPr>
      </w:pPr>
    </w:p>
    <w:p w:rsidR="003B0E3E" w:rsidRPr="00F2619C" w:rsidRDefault="003B0E3E" w:rsidP="003B0E3E">
      <w:pPr>
        <w:autoSpaceDN w:val="0"/>
        <w:adjustRightInd w:val="0"/>
        <w:jc w:val="both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ab/>
      </w:r>
      <w:r w:rsidRPr="00F2619C">
        <w:rPr>
          <w:sz w:val="24"/>
          <w:szCs w:val="24"/>
        </w:rPr>
        <w:t xml:space="preserve">1. Критерии </w:t>
      </w:r>
      <w:proofErr w:type="gramStart"/>
      <w:r w:rsidRPr="00F2619C">
        <w:rPr>
          <w:sz w:val="24"/>
          <w:szCs w:val="24"/>
        </w:rPr>
        <w:t xml:space="preserve">проведения оценки последствий </w:t>
      </w:r>
      <w:bookmarkStart w:id="1" w:name="_Hlk193715317"/>
      <w:r w:rsidRPr="00F2619C">
        <w:rPr>
          <w:sz w:val="24"/>
          <w:szCs w:val="24"/>
        </w:rPr>
        <w:t>принятия решения</w:t>
      </w:r>
      <w:proofErr w:type="gramEnd"/>
      <w:r w:rsidRPr="00F2619C">
        <w:rPr>
          <w:sz w:val="24"/>
          <w:szCs w:val="24"/>
        </w:rPr>
        <w:t xml:space="preserve"> от реорганизации или ликвидации организации культуры, находящейся в ведении Псковской области, и (или) муниципальной организации культуры.</w:t>
      </w:r>
    </w:p>
    <w:bookmarkEnd w:id="1"/>
    <w:p w:rsidR="003B0E3E" w:rsidRPr="00F2619C" w:rsidRDefault="003B0E3E" w:rsidP="003B0E3E">
      <w:pPr>
        <w:autoSpaceDN w:val="0"/>
        <w:adjustRightInd w:val="0"/>
        <w:jc w:val="both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ab/>
      </w:r>
      <w:r w:rsidRPr="00F2619C">
        <w:rPr>
          <w:sz w:val="24"/>
          <w:szCs w:val="24"/>
        </w:rPr>
        <w:t>2. Перечень документов (сведений), прилагаемых к предложению о реорганизации или ликвидации организации культуры, находящейся в ведении Псковской области, и (или) муниципальной организации культуры.</w:t>
      </w:r>
    </w:p>
    <w:p w:rsidR="003B0E3E" w:rsidRPr="00F2619C" w:rsidRDefault="003B0E3E" w:rsidP="003B0E3E">
      <w:pPr>
        <w:autoSpaceDN w:val="0"/>
        <w:adjustRightInd w:val="0"/>
        <w:jc w:val="both"/>
        <w:rPr>
          <w:b/>
          <w:sz w:val="24"/>
          <w:szCs w:val="24"/>
        </w:rPr>
      </w:pPr>
      <w:r w:rsidRPr="00F2619C">
        <w:rPr>
          <w:b/>
          <w:sz w:val="24"/>
          <w:szCs w:val="24"/>
        </w:rPr>
        <w:tab/>
      </w:r>
      <w:r w:rsidRPr="00F2619C">
        <w:rPr>
          <w:sz w:val="24"/>
          <w:szCs w:val="24"/>
        </w:rPr>
        <w:t>3. Обеспечение условий принятия решения от реорганизации или ликвидации организации культуры, находящейся в ведении Псковской области, и (или) муниципальной организации культуры.</w:t>
      </w:r>
    </w:p>
    <w:p w:rsidR="003B0E3E" w:rsidRPr="00F2619C" w:rsidRDefault="003B0E3E" w:rsidP="003B0E3E">
      <w:pPr>
        <w:autoSpaceDN w:val="0"/>
        <w:adjustRightInd w:val="0"/>
        <w:jc w:val="both"/>
        <w:rPr>
          <w:sz w:val="24"/>
          <w:szCs w:val="24"/>
        </w:rPr>
      </w:pPr>
    </w:p>
    <w:p w:rsidR="003B0E3E" w:rsidRPr="00F2619C" w:rsidRDefault="003B0E3E" w:rsidP="003B0E3E">
      <w:pPr>
        <w:autoSpaceDN w:val="0"/>
        <w:adjustRightInd w:val="0"/>
        <w:jc w:val="both"/>
        <w:rPr>
          <w:sz w:val="24"/>
          <w:szCs w:val="24"/>
        </w:rPr>
      </w:pPr>
    </w:p>
    <w:p w:rsidR="003B0E3E" w:rsidRDefault="003B0E3E" w:rsidP="00EC53B4">
      <w:pPr>
        <w:shd w:val="clear" w:color="auto" w:fill="FFFFFF"/>
        <w:jc w:val="right"/>
        <w:rPr>
          <w:spacing w:val="-3"/>
          <w:sz w:val="24"/>
          <w:szCs w:val="24"/>
        </w:rPr>
      </w:pPr>
    </w:p>
    <w:sectPr w:rsidR="003B0E3E" w:rsidSect="00920777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150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0B1DF1"/>
    <w:multiLevelType w:val="hybridMultilevel"/>
    <w:tmpl w:val="AAB6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195E"/>
    <w:multiLevelType w:val="hybridMultilevel"/>
    <w:tmpl w:val="B36E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1D06"/>
    <w:multiLevelType w:val="hybridMultilevel"/>
    <w:tmpl w:val="129A2560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2330E8"/>
    <w:multiLevelType w:val="hybridMultilevel"/>
    <w:tmpl w:val="3034C7FE"/>
    <w:lvl w:ilvl="0" w:tplc="5AA26D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80584"/>
    <w:multiLevelType w:val="hybridMultilevel"/>
    <w:tmpl w:val="D2E2D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31AF1"/>
    <w:multiLevelType w:val="hybridMultilevel"/>
    <w:tmpl w:val="A4CEDEAE"/>
    <w:lvl w:ilvl="0" w:tplc="E74AB4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E0262"/>
    <w:multiLevelType w:val="hybridMultilevel"/>
    <w:tmpl w:val="175A2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70BD7"/>
    <w:multiLevelType w:val="multilevel"/>
    <w:tmpl w:val="AA0071E4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93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800"/>
      </w:pPr>
      <w:rPr>
        <w:rFonts w:hint="default"/>
      </w:rPr>
    </w:lvl>
  </w:abstractNum>
  <w:abstractNum w:abstractNumId="10">
    <w:nsid w:val="330044C2"/>
    <w:multiLevelType w:val="multilevel"/>
    <w:tmpl w:val="FED84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A3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7957F6"/>
    <w:multiLevelType w:val="hybridMultilevel"/>
    <w:tmpl w:val="8A22CFF6"/>
    <w:lvl w:ilvl="0" w:tplc="C804DD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3120"/>
    <w:multiLevelType w:val="hybridMultilevel"/>
    <w:tmpl w:val="9FB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77466"/>
    <w:multiLevelType w:val="hybridMultilevel"/>
    <w:tmpl w:val="8A66CB76"/>
    <w:lvl w:ilvl="0" w:tplc="53044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4389A"/>
    <w:multiLevelType w:val="hybridMultilevel"/>
    <w:tmpl w:val="3230A49A"/>
    <w:lvl w:ilvl="0" w:tplc="5AA26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66CFF"/>
    <w:multiLevelType w:val="hybridMultilevel"/>
    <w:tmpl w:val="62BAF3D6"/>
    <w:lvl w:ilvl="0" w:tplc="EA5423BA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AD19A0"/>
    <w:multiLevelType w:val="hybridMultilevel"/>
    <w:tmpl w:val="14C8C366"/>
    <w:lvl w:ilvl="0" w:tplc="DD2EAEB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D26DF"/>
    <w:multiLevelType w:val="hybridMultilevel"/>
    <w:tmpl w:val="05140AAA"/>
    <w:lvl w:ilvl="0" w:tplc="068C629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62298E"/>
    <w:multiLevelType w:val="hybridMultilevel"/>
    <w:tmpl w:val="AB3A49CC"/>
    <w:lvl w:ilvl="0" w:tplc="06822206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F57AA"/>
    <w:multiLevelType w:val="hybridMultilevel"/>
    <w:tmpl w:val="9DCE8EE8"/>
    <w:lvl w:ilvl="0" w:tplc="5E5678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2067"/>
    <w:multiLevelType w:val="hybridMultilevel"/>
    <w:tmpl w:val="6DB2ACA0"/>
    <w:lvl w:ilvl="0" w:tplc="B19643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071ED"/>
    <w:multiLevelType w:val="hybridMultilevel"/>
    <w:tmpl w:val="678E3E10"/>
    <w:lvl w:ilvl="0" w:tplc="D348171A">
      <w:start w:val="1"/>
      <w:numFmt w:val="decimal"/>
      <w:lvlText w:val="%1-"/>
      <w:lvlJc w:val="left"/>
      <w:pPr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74454"/>
    <w:multiLevelType w:val="hybridMultilevel"/>
    <w:tmpl w:val="B356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3D53A1"/>
    <w:multiLevelType w:val="hybridMultilevel"/>
    <w:tmpl w:val="FE26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50D2A"/>
    <w:multiLevelType w:val="hybridMultilevel"/>
    <w:tmpl w:val="10BC4C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20"/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9"/>
  </w:num>
  <w:num w:numId="17">
    <w:abstractNumId w:val="19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  <w:num w:numId="22">
    <w:abstractNumId w:val="14"/>
  </w:num>
  <w:num w:numId="23">
    <w:abstractNumId w:val="3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F25026"/>
    <w:rsid w:val="000536CB"/>
    <w:rsid w:val="00057FC7"/>
    <w:rsid w:val="0007392F"/>
    <w:rsid w:val="000E0C8F"/>
    <w:rsid w:val="000E14F8"/>
    <w:rsid w:val="00156816"/>
    <w:rsid w:val="001605BD"/>
    <w:rsid w:val="00172859"/>
    <w:rsid w:val="001860A2"/>
    <w:rsid w:val="00194D62"/>
    <w:rsid w:val="001A1A58"/>
    <w:rsid w:val="001E5228"/>
    <w:rsid w:val="001F3741"/>
    <w:rsid w:val="00223936"/>
    <w:rsid w:val="0022486D"/>
    <w:rsid w:val="002520A6"/>
    <w:rsid w:val="00254117"/>
    <w:rsid w:val="00254B5D"/>
    <w:rsid w:val="00255ED1"/>
    <w:rsid w:val="00266B93"/>
    <w:rsid w:val="00282E88"/>
    <w:rsid w:val="002849F6"/>
    <w:rsid w:val="002A17FF"/>
    <w:rsid w:val="002A1D69"/>
    <w:rsid w:val="002B7863"/>
    <w:rsid w:val="002C2866"/>
    <w:rsid w:val="00324D88"/>
    <w:rsid w:val="00357BCE"/>
    <w:rsid w:val="00385197"/>
    <w:rsid w:val="003B0E3E"/>
    <w:rsid w:val="003C3938"/>
    <w:rsid w:val="0044706E"/>
    <w:rsid w:val="00463068"/>
    <w:rsid w:val="00463165"/>
    <w:rsid w:val="00497F36"/>
    <w:rsid w:val="004B21D1"/>
    <w:rsid w:val="004C14D9"/>
    <w:rsid w:val="004E760B"/>
    <w:rsid w:val="00517110"/>
    <w:rsid w:val="0053616C"/>
    <w:rsid w:val="005541E8"/>
    <w:rsid w:val="00564E17"/>
    <w:rsid w:val="00582B72"/>
    <w:rsid w:val="00594851"/>
    <w:rsid w:val="005B1D28"/>
    <w:rsid w:val="005B75A8"/>
    <w:rsid w:val="006049AF"/>
    <w:rsid w:val="00612059"/>
    <w:rsid w:val="00622C6C"/>
    <w:rsid w:val="0064726F"/>
    <w:rsid w:val="00670534"/>
    <w:rsid w:val="00677F40"/>
    <w:rsid w:val="006A2618"/>
    <w:rsid w:val="006E7713"/>
    <w:rsid w:val="006F42BD"/>
    <w:rsid w:val="006F5624"/>
    <w:rsid w:val="007075A4"/>
    <w:rsid w:val="007172C5"/>
    <w:rsid w:val="00747463"/>
    <w:rsid w:val="0076271A"/>
    <w:rsid w:val="007806E5"/>
    <w:rsid w:val="007910F4"/>
    <w:rsid w:val="007B74D4"/>
    <w:rsid w:val="007E5749"/>
    <w:rsid w:val="008146FE"/>
    <w:rsid w:val="008239B7"/>
    <w:rsid w:val="00835684"/>
    <w:rsid w:val="00836558"/>
    <w:rsid w:val="00847844"/>
    <w:rsid w:val="00853F14"/>
    <w:rsid w:val="00863AFA"/>
    <w:rsid w:val="0088122A"/>
    <w:rsid w:val="008A600B"/>
    <w:rsid w:val="008A668E"/>
    <w:rsid w:val="008D19FB"/>
    <w:rsid w:val="008D30F3"/>
    <w:rsid w:val="008D5188"/>
    <w:rsid w:val="008F6C8C"/>
    <w:rsid w:val="00900FEE"/>
    <w:rsid w:val="00906F5C"/>
    <w:rsid w:val="00912742"/>
    <w:rsid w:val="00916E04"/>
    <w:rsid w:val="00920777"/>
    <w:rsid w:val="00930347"/>
    <w:rsid w:val="009429AA"/>
    <w:rsid w:val="00957A77"/>
    <w:rsid w:val="009626EB"/>
    <w:rsid w:val="00984564"/>
    <w:rsid w:val="009A1D00"/>
    <w:rsid w:val="009F204F"/>
    <w:rsid w:val="00A07EF5"/>
    <w:rsid w:val="00A54635"/>
    <w:rsid w:val="00A61204"/>
    <w:rsid w:val="00A65284"/>
    <w:rsid w:val="00A6745E"/>
    <w:rsid w:val="00A734D5"/>
    <w:rsid w:val="00A7783F"/>
    <w:rsid w:val="00A96B3B"/>
    <w:rsid w:val="00A970B8"/>
    <w:rsid w:val="00AA148E"/>
    <w:rsid w:val="00AB2D4C"/>
    <w:rsid w:val="00AC3590"/>
    <w:rsid w:val="00AD2889"/>
    <w:rsid w:val="00B057FA"/>
    <w:rsid w:val="00B122FE"/>
    <w:rsid w:val="00BA0E20"/>
    <w:rsid w:val="00BA2F90"/>
    <w:rsid w:val="00BB1E61"/>
    <w:rsid w:val="00BD5CDE"/>
    <w:rsid w:val="00BE57B1"/>
    <w:rsid w:val="00C035BA"/>
    <w:rsid w:val="00C11F57"/>
    <w:rsid w:val="00C17016"/>
    <w:rsid w:val="00C30115"/>
    <w:rsid w:val="00C45A58"/>
    <w:rsid w:val="00C46694"/>
    <w:rsid w:val="00C85002"/>
    <w:rsid w:val="00C85043"/>
    <w:rsid w:val="00CA5EA2"/>
    <w:rsid w:val="00CB1651"/>
    <w:rsid w:val="00CC2003"/>
    <w:rsid w:val="00CC6169"/>
    <w:rsid w:val="00CC7AFE"/>
    <w:rsid w:val="00CE7F5B"/>
    <w:rsid w:val="00D2229B"/>
    <w:rsid w:val="00D4695F"/>
    <w:rsid w:val="00D600FF"/>
    <w:rsid w:val="00DA5BAB"/>
    <w:rsid w:val="00DA69DC"/>
    <w:rsid w:val="00E02F21"/>
    <w:rsid w:val="00E425F4"/>
    <w:rsid w:val="00E94AAF"/>
    <w:rsid w:val="00E94E1B"/>
    <w:rsid w:val="00EA1B08"/>
    <w:rsid w:val="00EB4340"/>
    <w:rsid w:val="00EC53B4"/>
    <w:rsid w:val="00F22D3B"/>
    <w:rsid w:val="00F25026"/>
    <w:rsid w:val="00F2619C"/>
    <w:rsid w:val="00F3278C"/>
    <w:rsid w:val="00F64378"/>
    <w:rsid w:val="00FA51D1"/>
    <w:rsid w:val="00FA71D7"/>
    <w:rsid w:val="00FB1ED7"/>
    <w:rsid w:val="00FC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5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rsid w:val="00A07EF5"/>
    <w:pPr>
      <w:keepNext/>
      <w:tabs>
        <w:tab w:val="num" w:pos="0"/>
      </w:tabs>
      <w:overflowPunct/>
      <w:autoSpaceDE/>
      <w:spacing w:line="360" w:lineRule="auto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A07EF5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7EF5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7EF5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07EF5"/>
  </w:style>
  <w:style w:type="character" w:customStyle="1" w:styleId="WW8Num1z1">
    <w:name w:val="WW8Num1z1"/>
    <w:rsid w:val="00A07EF5"/>
  </w:style>
  <w:style w:type="character" w:customStyle="1" w:styleId="WW8Num1z2">
    <w:name w:val="WW8Num1z2"/>
    <w:rsid w:val="00A07EF5"/>
  </w:style>
  <w:style w:type="character" w:customStyle="1" w:styleId="WW8Num1z3">
    <w:name w:val="WW8Num1z3"/>
    <w:rsid w:val="00A07EF5"/>
  </w:style>
  <w:style w:type="character" w:customStyle="1" w:styleId="WW8Num1z4">
    <w:name w:val="WW8Num1z4"/>
    <w:rsid w:val="00A07EF5"/>
  </w:style>
  <w:style w:type="character" w:customStyle="1" w:styleId="WW8Num1z5">
    <w:name w:val="WW8Num1z5"/>
    <w:rsid w:val="00A07EF5"/>
  </w:style>
  <w:style w:type="character" w:customStyle="1" w:styleId="WW8Num1z6">
    <w:name w:val="WW8Num1z6"/>
    <w:rsid w:val="00A07EF5"/>
  </w:style>
  <w:style w:type="character" w:customStyle="1" w:styleId="WW8Num1z7">
    <w:name w:val="WW8Num1z7"/>
    <w:rsid w:val="00A07EF5"/>
  </w:style>
  <w:style w:type="character" w:customStyle="1" w:styleId="WW8Num1z8">
    <w:name w:val="WW8Num1z8"/>
    <w:rsid w:val="00A07EF5"/>
  </w:style>
  <w:style w:type="character" w:customStyle="1" w:styleId="10">
    <w:name w:val="Основной шрифт абзаца1"/>
    <w:rsid w:val="00A07EF5"/>
  </w:style>
  <w:style w:type="character" w:customStyle="1" w:styleId="a3">
    <w:name w:val="Основной текст Знак"/>
    <w:rsid w:val="00A07EF5"/>
    <w:rPr>
      <w:b/>
      <w:bCs/>
      <w:sz w:val="32"/>
    </w:rPr>
  </w:style>
  <w:style w:type="character" w:customStyle="1" w:styleId="a4">
    <w:name w:val="Гипертекстовая ссылка"/>
    <w:rsid w:val="00A07EF5"/>
    <w:rPr>
      <w:b/>
      <w:bCs/>
      <w:color w:val="008000"/>
    </w:rPr>
  </w:style>
  <w:style w:type="character" w:customStyle="1" w:styleId="11">
    <w:name w:val="Заголовок 1 Знак"/>
    <w:rsid w:val="00A07EF5"/>
    <w:rPr>
      <w:sz w:val="28"/>
      <w:szCs w:val="24"/>
    </w:rPr>
  </w:style>
  <w:style w:type="character" w:styleId="a5">
    <w:name w:val="Hyperlink"/>
    <w:rsid w:val="00A07EF5"/>
    <w:rPr>
      <w:color w:val="0000FF"/>
      <w:u w:val="single"/>
    </w:rPr>
  </w:style>
  <w:style w:type="character" w:customStyle="1" w:styleId="30">
    <w:name w:val="Заголовок 3 Знак"/>
    <w:rsid w:val="00A07EF5"/>
    <w:rPr>
      <w:rFonts w:ascii="Arial" w:hAnsi="Arial" w:cs="Arial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A07EF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A07EF5"/>
    <w:pPr>
      <w:overflowPunct/>
      <w:autoSpaceDE/>
      <w:jc w:val="both"/>
      <w:textAlignment w:val="auto"/>
    </w:pPr>
    <w:rPr>
      <w:b/>
      <w:bCs/>
      <w:sz w:val="32"/>
    </w:rPr>
  </w:style>
  <w:style w:type="paragraph" w:styleId="a8">
    <w:name w:val="List"/>
    <w:basedOn w:val="a7"/>
    <w:rsid w:val="00A07EF5"/>
    <w:rPr>
      <w:rFonts w:cs="Mangal"/>
    </w:rPr>
  </w:style>
  <w:style w:type="paragraph" w:styleId="a9">
    <w:name w:val="caption"/>
    <w:basedOn w:val="a"/>
    <w:qFormat/>
    <w:rsid w:val="00A07E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07EF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A07EF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A07EF5"/>
    <w:pPr>
      <w:spacing w:after="120" w:line="480" w:lineRule="auto"/>
      <w:ind w:left="283"/>
    </w:pPr>
  </w:style>
  <w:style w:type="paragraph" w:styleId="aa">
    <w:name w:val="Balloon Text"/>
    <w:basedOn w:val="a"/>
    <w:rsid w:val="00A07EF5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A07EF5"/>
    <w:pPr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styleId="ac">
    <w:name w:val="List Paragraph"/>
    <w:basedOn w:val="a"/>
    <w:uiPriority w:val="34"/>
    <w:qFormat/>
    <w:rsid w:val="00A07EF5"/>
    <w:pPr>
      <w:ind w:left="708"/>
    </w:pPr>
  </w:style>
  <w:style w:type="paragraph" w:customStyle="1" w:styleId="ConsPlusNormal">
    <w:name w:val="ConsPlusNormal"/>
    <w:rsid w:val="00A07E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A07EF5"/>
    <w:pPr>
      <w:overflowPunct/>
      <w:autoSpaceDE/>
      <w:ind w:right="-876"/>
      <w:jc w:val="both"/>
      <w:textAlignment w:val="auto"/>
    </w:pPr>
    <w:rPr>
      <w:bCs/>
      <w:sz w:val="28"/>
      <w:szCs w:val="24"/>
    </w:rPr>
  </w:style>
  <w:style w:type="paragraph" w:customStyle="1" w:styleId="ad">
    <w:name w:val="Стиль"/>
    <w:rsid w:val="00A07E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rmal (Web)"/>
    <w:basedOn w:val="a"/>
    <w:unhideWhenUsed/>
    <w:rsid w:val="009A1D0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styleId="af">
    <w:name w:val="Strong"/>
    <w:uiPriority w:val="22"/>
    <w:qFormat/>
    <w:rsid w:val="009A1D00"/>
    <w:rPr>
      <w:b/>
      <w:bCs/>
    </w:rPr>
  </w:style>
  <w:style w:type="paragraph" w:customStyle="1" w:styleId="af0">
    <w:name w:val="Содержимое таблицы"/>
    <w:basedOn w:val="a"/>
    <w:rsid w:val="00A65284"/>
    <w:pPr>
      <w:widowControl w:val="0"/>
      <w:suppressLineNumbers/>
      <w:overflowPunct/>
      <w:autoSpaceDE/>
      <w:textAlignment w:val="auto"/>
    </w:pPr>
    <w:rPr>
      <w:rFonts w:eastAsia="Lucida Sans Unicode" w:cs="Mangal"/>
      <w:kern w:val="2"/>
      <w:sz w:val="24"/>
      <w:szCs w:val="24"/>
      <w:lang w:bidi="hi-IN"/>
    </w:rPr>
  </w:style>
  <w:style w:type="paragraph" w:styleId="af1">
    <w:name w:val="No Spacing"/>
    <w:link w:val="af2"/>
    <w:uiPriority w:val="1"/>
    <w:qFormat/>
    <w:rsid w:val="00FB1ED7"/>
    <w:rPr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66B9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66B93"/>
    <w:rPr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266B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266B93"/>
    <w:rPr>
      <w:lang w:eastAsia="zh-CN"/>
    </w:rPr>
  </w:style>
  <w:style w:type="character" w:customStyle="1" w:styleId="af2">
    <w:name w:val="Без интервала Знак"/>
    <w:link w:val="af1"/>
    <w:uiPriority w:val="1"/>
    <w:locked/>
    <w:rsid w:val="00266B93"/>
    <w:rPr>
      <w:sz w:val="24"/>
      <w:szCs w:val="24"/>
      <w:lang w:bidi="ar-SA"/>
    </w:rPr>
  </w:style>
  <w:style w:type="paragraph" w:customStyle="1" w:styleId="ConsPlusTitle">
    <w:name w:val="ConsPlusTitle"/>
    <w:rsid w:val="00266B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Основной текст_"/>
    <w:basedOn w:val="a0"/>
    <w:link w:val="13"/>
    <w:rsid w:val="00266B93"/>
    <w:rPr>
      <w:color w:val="2D2A3B"/>
      <w:sz w:val="26"/>
      <w:szCs w:val="26"/>
    </w:rPr>
  </w:style>
  <w:style w:type="paragraph" w:customStyle="1" w:styleId="13">
    <w:name w:val="Основной текст1"/>
    <w:basedOn w:val="a"/>
    <w:link w:val="af5"/>
    <w:rsid w:val="00266B93"/>
    <w:pPr>
      <w:widowControl w:val="0"/>
      <w:suppressAutoHyphens w:val="0"/>
      <w:overflowPunct/>
      <w:autoSpaceDE/>
      <w:spacing w:line="293" w:lineRule="auto"/>
      <w:ind w:firstLine="400"/>
      <w:textAlignment w:val="auto"/>
    </w:pPr>
    <w:rPr>
      <w:color w:val="2D2A3B"/>
      <w:sz w:val="26"/>
      <w:szCs w:val="26"/>
      <w:lang w:eastAsia="ru-RU"/>
    </w:rPr>
  </w:style>
  <w:style w:type="table" w:styleId="af6">
    <w:name w:val="Table Grid"/>
    <w:basedOn w:val="a1"/>
    <w:uiPriority w:val="59"/>
    <w:rsid w:val="00916E0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677F40"/>
    <w:pPr>
      <w:widowControl w:val="0"/>
      <w:suppressAutoHyphens w:val="0"/>
      <w:overflowPunct/>
      <w:spacing w:line="300" w:lineRule="exact"/>
      <w:jc w:val="center"/>
      <w:textAlignment w:val="auto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0534"/>
    <w:pPr>
      <w:suppressAutoHyphens w:val="0"/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C2003"/>
    <w:pPr>
      <w:tabs>
        <w:tab w:val="center" w:pos="4677"/>
        <w:tab w:val="right" w:pos="9355"/>
      </w:tabs>
      <w:suppressAutoHyphens w:val="0"/>
      <w:overflowPunct/>
      <w:autoSpaceDE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CC2003"/>
    <w:rPr>
      <w:rFonts w:ascii="Calibri" w:hAnsi="Calibri"/>
      <w:sz w:val="22"/>
      <w:szCs w:val="22"/>
      <w:lang w:eastAsia="zh-CN"/>
    </w:rPr>
  </w:style>
  <w:style w:type="paragraph" w:customStyle="1" w:styleId="headertext">
    <w:name w:val="headertext"/>
    <w:basedOn w:val="a"/>
    <w:rsid w:val="003B0E3E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7E79-CFBA-457E-BD44-4293F71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UprDelZam</dc:creator>
  <cp:lastModifiedBy>UD-1</cp:lastModifiedBy>
  <cp:revision>11</cp:revision>
  <cp:lastPrinted>2025-04-09T08:38:00Z</cp:lastPrinted>
  <dcterms:created xsi:type="dcterms:W3CDTF">2025-04-09T07:54:00Z</dcterms:created>
  <dcterms:modified xsi:type="dcterms:W3CDTF">2025-04-10T06:33:00Z</dcterms:modified>
</cp:coreProperties>
</file>