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DD2432" w:rsidRDefault="00DD2432" w:rsidP="002B7863">
      <w:pPr>
        <w:jc w:val="center"/>
        <w:rPr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DD2432" w:rsidRPr="00680B26" w:rsidRDefault="00DD2432" w:rsidP="002B7863">
      <w:pPr>
        <w:jc w:val="center"/>
        <w:rPr>
          <w:b/>
          <w:sz w:val="24"/>
          <w:szCs w:val="24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80216B" w:rsidRDefault="008F6C8C" w:rsidP="00962714">
      <w:pPr>
        <w:tabs>
          <w:tab w:val="left" w:pos="9498"/>
        </w:tabs>
        <w:rPr>
          <w:sz w:val="24"/>
          <w:szCs w:val="24"/>
        </w:rPr>
      </w:pPr>
      <w:r w:rsidRPr="0080216B">
        <w:rPr>
          <w:sz w:val="24"/>
          <w:szCs w:val="24"/>
        </w:rPr>
        <w:t>о</w:t>
      </w:r>
      <w:r w:rsidR="00A970B8" w:rsidRPr="0080216B">
        <w:rPr>
          <w:sz w:val="24"/>
          <w:szCs w:val="24"/>
        </w:rPr>
        <w:t xml:space="preserve">т </w:t>
      </w:r>
      <w:r w:rsidR="00D84820" w:rsidRPr="0080216B">
        <w:rPr>
          <w:sz w:val="24"/>
          <w:szCs w:val="24"/>
          <w:u w:val="single"/>
        </w:rPr>
        <w:t>02</w:t>
      </w:r>
      <w:r w:rsidR="00497F36" w:rsidRPr="0080216B">
        <w:rPr>
          <w:sz w:val="24"/>
          <w:szCs w:val="24"/>
          <w:u w:val="single"/>
        </w:rPr>
        <w:t>.0</w:t>
      </w:r>
      <w:r w:rsidR="00D84820" w:rsidRPr="0080216B">
        <w:rPr>
          <w:sz w:val="24"/>
          <w:szCs w:val="24"/>
          <w:u w:val="single"/>
        </w:rPr>
        <w:t>6</w:t>
      </w:r>
      <w:r w:rsidR="00497F36" w:rsidRPr="0080216B">
        <w:rPr>
          <w:sz w:val="24"/>
          <w:szCs w:val="24"/>
          <w:u w:val="single"/>
        </w:rPr>
        <w:t>.2025</w:t>
      </w:r>
      <w:r w:rsidR="00A970B8" w:rsidRPr="0080216B">
        <w:rPr>
          <w:sz w:val="24"/>
          <w:szCs w:val="24"/>
          <w:u w:val="single"/>
        </w:rPr>
        <w:t xml:space="preserve"> г.</w:t>
      </w:r>
      <w:r w:rsidR="00A970B8" w:rsidRPr="0080216B">
        <w:rPr>
          <w:sz w:val="24"/>
          <w:szCs w:val="24"/>
        </w:rPr>
        <w:t xml:space="preserve">  № </w:t>
      </w:r>
      <w:r w:rsidR="00971A37" w:rsidRPr="0080216B">
        <w:rPr>
          <w:sz w:val="24"/>
          <w:szCs w:val="24"/>
          <w:u w:val="single"/>
        </w:rPr>
        <w:t>4</w:t>
      </w:r>
      <w:r w:rsidR="00142E62" w:rsidRPr="0080216B">
        <w:rPr>
          <w:sz w:val="24"/>
          <w:szCs w:val="24"/>
          <w:u w:val="single"/>
        </w:rPr>
        <w:t>4</w:t>
      </w:r>
      <w:r w:rsidR="00266B93" w:rsidRPr="0080216B">
        <w:rPr>
          <w:sz w:val="24"/>
          <w:szCs w:val="24"/>
          <w:u w:val="single"/>
        </w:rPr>
        <w:t>-</w:t>
      </w:r>
      <w:r w:rsidR="00254B5D" w:rsidRPr="0080216B">
        <w:rPr>
          <w:sz w:val="24"/>
          <w:szCs w:val="24"/>
          <w:u w:val="single"/>
        </w:rPr>
        <w:t>н</w:t>
      </w:r>
    </w:p>
    <w:p w:rsidR="00A970B8" w:rsidRPr="00962714" w:rsidRDefault="004C14D9" w:rsidP="00962714">
      <w:pPr>
        <w:tabs>
          <w:tab w:val="left" w:pos="9498"/>
        </w:tabs>
        <w:rPr>
          <w:sz w:val="26"/>
          <w:szCs w:val="26"/>
        </w:rPr>
      </w:pPr>
      <w:r w:rsidRPr="0080216B">
        <w:rPr>
          <w:sz w:val="24"/>
          <w:szCs w:val="24"/>
        </w:rPr>
        <w:t xml:space="preserve"> </w:t>
      </w:r>
      <w:r w:rsidR="00A970B8" w:rsidRPr="0080216B">
        <w:rPr>
          <w:sz w:val="24"/>
          <w:szCs w:val="24"/>
        </w:rPr>
        <w:t>г. Печоры</w:t>
      </w:r>
    </w:p>
    <w:p w:rsidR="00A7783F" w:rsidRPr="00962714" w:rsidRDefault="00A7783F" w:rsidP="00962714">
      <w:pPr>
        <w:tabs>
          <w:tab w:val="left" w:pos="9498"/>
        </w:tabs>
        <w:rPr>
          <w:sz w:val="26"/>
          <w:szCs w:val="26"/>
        </w:rPr>
      </w:pPr>
    </w:p>
    <w:tbl>
      <w:tblPr>
        <w:tblpPr w:leftFromText="180" w:rightFromText="180" w:vertAnchor="text" w:horzAnchor="margin" w:tblpY="62"/>
        <w:tblW w:w="0" w:type="auto"/>
        <w:tblLook w:val="0000"/>
      </w:tblPr>
      <w:tblGrid>
        <w:gridCol w:w="5070"/>
      </w:tblGrid>
      <w:tr w:rsidR="00900FEE" w:rsidRPr="00962714" w:rsidTr="0080216B">
        <w:trPr>
          <w:trHeight w:val="699"/>
        </w:trPr>
        <w:tc>
          <w:tcPr>
            <w:tcW w:w="5070" w:type="dxa"/>
          </w:tcPr>
          <w:p w:rsidR="00776E99" w:rsidRPr="00142E62" w:rsidRDefault="00142E62" w:rsidP="0080216B">
            <w:pPr>
              <w:shd w:val="clear" w:color="auto" w:fill="FFFFFF"/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236B3">
              <w:rPr>
                <w:bCs/>
                <w:color w:val="000000"/>
                <w:sz w:val="24"/>
                <w:szCs w:val="24"/>
              </w:rPr>
              <w:t xml:space="preserve">О внесении изменений </w:t>
            </w:r>
            <w:r>
              <w:rPr>
                <w:bCs/>
                <w:color w:val="000000"/>
                <w:sz w:val="24"/>
                <w:szCs w:val="24"/>
              </w:rPr>
              <w:t>в Схему размещения нестационарных торговых объектов на территории муниципального образования Печорский муниципальный округ, утвержденную постановлением Администрации Печорского муниципального округа от 04.02.2025г. № 06-н</w:t>
            </w:r>
          </w:p>
        </w:tc>
      </w:tr>
    </w:tbl>
    <w:p w:rsidR="00930347" w:rsidRPr="00962714" w:rsidRDefault="00930347" w:rsidP="00962714">
      <w:pPr>
        <w:rPr>
          <w:sz w:val="26"/>
          <w:szCs w:val="26"/>
        </w:rPr>
      </w:pPr>
    </w:p>
    <w:p w:rsidR="00900FEE" w:rsidRPr="00962714" w:rsidRDefault="00900FEE" w:rsidP="00962714">
      <w:pPr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84820" w:rsidRPr="00962714" w:rsidRDefault="00D84820" w:rsidP="00962714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142E62" w:rsidRDefault="00142E62" w:rsidP="00142E62">
      <w:pPr>
        <w:tabs>
          <w:tab w:val="left" w:pos="0"/>
        </w:tabs>
        <w:jc w:val="both"/>
        <w:rPr>
          <w:sz w:val="26"/>
          <w:szCs w:val="26"/>
          <w:lang w:eastAsia="ru-RU"/>
        </w:rPr>
      </w:pPr>
    </w:p>
    <w:p w:rsidR="00D84820" w:rsidRPr="00962714" w:rsidRDefault="0080216B" w:rsidP="00962714">
      <w:pPr>
        <w:tabs>
          <w:tab w:val="left" w:pos="0"/>
        </w:tabs>
        <w:ind w:firstLine="709"/>
        <w:jc w:val="both"/>
        <w:rPr>
          <w:color w:val="000000"/>
          <w:sz w:val="26"/>
          <w:szCs w:val="26"/>
        </w:rPr>
      </w:pPr>
      <w:proofErr w:type="gramStart"/>
      <w:r w:rsidRPr="006450CA">
        <w:rPr>
          <w:sz w:val="24"/>
          <w:szCs w:val="24"/>
        </w:rPr>
        <w:t xml:space="preserve">В соответствии  со статьей 10 Федерального закона от 28.12.2009 года № 381-ФЗ «Об основах государственного регулирования торговой деятельности в Российской Федерации», Приказом Комитета по экономическому развитию и инвестиционной политике Псковской области от 11 апреля 2024 г. N 243 «О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объектов», Постановлением </w:t>
      </w:r>
      <w:r>
        <w:rPr>
          <w:sz w:val="24"/>
          <w:szCs w:val="24"/>
        </w:rPr>
        <w:t>Администрации Печорского муниципального округа от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07.05.2024г. №62-н «Об утверждении Порядка размещения нестационарных торговых объектов на территории муниципального образования Печорский муниципальный округ» (с изменениями от 10.01.2025г. №01-н), Постановлением Администрации Печорского муниципального округа от 07.05.2024г. №61-н «Об утверждении Порядка проведения инвентаризации существующих нестационарных торговых объектов и мест их размещения на территории муниципального образования Печорский муниципальный округ» (с изменениями от 01.10.2024г. №92-н), Постановлением Администрации</w:t>
      </w:r>
      <w:proofErr w:type="gramEnd"/>
      <w:r>
        <w:rPr>
          <w:sz w:val="24"/>
          <w:szCs w:val="24"/>
        </w:rPr>
        <w:t xml:space="preserve"> Печорского муниципального округа от 07.05.2025г. №60-н «Об утверждении положения о комиссии по разработке проекта схемы размещения нестационарных торговых объектов и внесению изменений в схему размещения нестационарных торговых объектов на территории муниципального образования Печорский муниципальный округ» (с изменениями от 01.10.2024г. №93-н)</w:t>
      </w:r>
      <w:r w:rsidRPr="006450CA">
        <w:rPr>
          <w:sz w:val="24"/>
          <w:szCs w:val="24"/>
        </w:rPr>
        <w:t>, руководствуясь Уставом Печорского муниципального округа, Администрация Печорского муниципального округа</w:t>
      </w:r>
    </w:p>
    <w:p w:rsidR="00EC53B4" w:rsidRPr="00962714" w:rsidRDefault="00EC53B4" w:rsidP="00962714">
      <w:pPr>
        <w:jc w:val="both"/>
        <w:rPr>
          <w:sz w:val="26"/>
          <w:szCs w:val="26"/>
        </w:rPr>
      </w:pPr>
    </w:p>
    <w:p w:rsidR="00900FEE" w:rsidRPr="00962714" w:rsidRDefault="00900FEE" w:rsidP="00962714">
      <w:pPr>
        <w:jc w:val="center"/>
        <w:rPr>
          <w:sz w:val="26"/>
          <w:szCs w:val="26"/>
        </w:rPr>
      </w:pPr>
      <w:r w:rsidRPr="00962714">
        <w:rPr>
          <w:sz w:val="26"/>
          <w:szCs w:val="26"/>
        </w:rPr>
        <w:t xml:space="preserve">    ПОСТАНОВЛЯЕТ:</w:t>
      </w:r>
    </w:p>
    <w:p w:rsidR="0010589C" w:rsidRPr="00962714" w:rsidRDefault="0010589C" w:rsidP="00962714">
      <w:pPr>
        <w:rPr>
          <w:sz w:val="26"/>
          <w:szCs w:val="26"/>
        </w:rPr>
      </w:pPr>
    </w:p>
    <w:p w:rsidR="0080216B" w:rsidRDefault="0080216B" w:rsidP="0080216B">
      <w:pPr>
        <w:ind w:firstLine="709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 xml:space="preserve">1.Внести изменения в Постановление Администрации Печорского муниципального округа от </w:t>
      </w:r>
      <w:r w:rsidRPr="00C600F3">
        <w:rPr>
          <w:sz w:val="24"/>
          <w:szCs w:val="24"/>
          <w:lang w:eastAsia="ar-SA"/>
        </w:rPr>
        <w:t>04.02.2025г. №06-н «Об утверждении Схемы размещения нестационарных торговых объектов на территории муниципального образования Печорский муниципальный округ»</w:t>
      </w:r>
      <w:r>
        <w:rPr>
          <w:sz w:val="24"/>
          <w:szCs w:val="24"/>
          <w:lang w:eastAsia="ar-SA"/>
        </w:rPr>
        <w:t xml:space="preserve"> (с изменениями от 13.03.2025г. №24-н)</w:t>
      </w:r>
      <w:r w:rsidRPr="00C600F3">
        <w:rPr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 xml:space="preserve">а именно приложение №3 «Графическая часть схемы №1», лист 5,  читать в редакции, согласно приложению №1 к настоящему постановлению; </w:t>
      </w:r>
      <w:proofErr w:type="gramEnd"/>
    </w:p>
    <w:p w:rsidR="0080216B" w:rsidRPr="0059055B" w:rsidRDefault="0080216B" w:rsidP="0080216B">
      <w:pPr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</w:t>
      </w:r>
      <w:r w:rsidRPr="0059055B">
        <w:rPr>
          <w:sz w:val="24"/>
          <w:szCs w:val="24"/>
          <w:lang w:eastAsia="ar-SA"/>
        </w:rPr>
        <w:t>Обнародовать настоящее постановление в установленном порядке и разместить на официальном сайте МО Печорский муниципальный округ в сети Интернет;</w:t>
      </w:r>
    </w:p>
    <w:p w:rsidR="0080216B" w:rsidRPr="0059055B" w:rsidRDefault="0080216B" w:rsidP="0080216B">
      <w:pPr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</w:t>
      </w:r>
      <w:r w:rsidRPr="0059055B">
        <w:rPr>
          <w:sz w:val="24"/>
          <w:szCs w:val="24"/>
          <w:lang w:eastAsia="ar-SA"/>
        </w:rPr>
        <w:t>. Настоящее постановление вступает в силу со дня его официального обнародования.</w:t>
      </w:r>
    </w:p>
    <w:p w:rsidR="00C84457" w:rsidRPr="00962714" w:rsidRDefault="00947A27" w:rsidP="0096271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962714">
        <w:rPr>
          <w:sz w:val="26"/>
          <w:szCs w:val="26"/>
        </w:rPr>
        <w:t xml:space="preserve">  </w:t>
      </w:r>
    </w:p>
    <w:p w:rsidR="0010589C" w:rsidRPr="0080216B" w:rsidRDefault="0010589C" w:rsidP="00962714">
      <w:pPr>
        <w:tabs>
          <w:tab w:val="left" w:pos="540"/>
        </w:tabs>
        <w:rPr>
          <w:sz w:val="24"/>
          <w:szCs w:val="24"/>
        </w:rPr>
      </w:pPr>
      <w:r w:rsidRPr="0080216B">
        <w:rPr>
          <w:sz w:val="24"/>
          <w:szCs w:val="24"/>
        </w:rPr>
        <w:t xml:space="preserve">Глава Печорского муниципального округа                           </w:t>
      </w:r>
      <w:r w:rsidR="00947A27" w:rsidRPr="0080216B">
        <w:rPr>
          <w:sz w:val="24"/>
          <w:szCs w:val="24"/>
        </w:rPr>
        <w:t xml:space="preserve">             </w:t>
      </w:r>
      <w:r w:rsidR="00971A37" w:rsidRPr="0080216B">
        <w:rPr>
          <w:sz w:val="24"/>
          <w:szCs w:val="24"/>
        </w:rPr>
        <w:t xml:space="preserve">   </w:t>
      </w:r>
      <w:r w:rsidR="00DD2432" w:rsidRPr="0080216B">
        <w:rPr>
          <w:sz w:val="24"/>
          <w:szCs w:val="24"/>
        </w:rPr>
        <w:t xml:space="preserve">    </w:t>
      </w:r>
      <w:r w:rsidRPr="0080216B">
        <w:rPr>
          <w:sz w:val="24"/>
          <w:szCs w:val="24"/>
        </w:rPr>
        <w:t xml:space="preserve">  </w:t>
      </w:r>
      <w:r w:rsidR="0080216B">
        <w:rPr>
          <w:sz w:val="24"/>
          <w:szCs w:val="24"/>
        </w:rPr>
        <w:t xml:space="preserve">                  </w:t>
      </w:r>
      <w:r w:rsidRPr="0080216B">
        <w:rPr>
          <w:sz w:val="24"/>
          <w:szCs w:val="24"/>
        </w:rPr>
        <w:t xml:space="preserve"> В.А. Зайцев</w:t>
      </w:r>
    </w:p>
    <w:p w:rsidR="009A56EB" w:rsidRPr="0080216B" w:rsidRDefault="009A56EB" w:rsidP="00962714">
      <w:pPr>
        <w:jc w:val="both"/>
        <w:rPr>
          <w:sz w:val="24"/>
          <w:szCs w:val="24"/>
        </w:rPr>
      </w:pPr>
      <w:r w:rsidRPr="0080216B">
        <w:rPr>
          <w:sz w:val="24"/>
          <w:szCs w:val="24"/>
        </w:rPr>
        <w:t xml:space="preserve">Верно  </w:t>
      </w:r>
    </w:p>
    <w:p w:rsidR="009A56EB" w:rsidRPr="0080216B" w:rsidRDefault="009A56EB" w:rsidP="00962714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216B">
        <w:rPr>
          <w:rFonts w:ascii="Times New Roman" w:hAnsi="Times New Roman"/>
          <w:sz w:val="24"/>
          <w:szCs w:val="24"/>
        </w:rPr>
        <w:t xml:space="preserve">Управляющий делами                                                 </w:t>
      </w:r>
      <w:r w:rsidR="00947A27" w:rsidRPr="0080216B">
        <w:rPr>
          <w:rFonts w:ascii="Times New Roman" w:hAnsi="Times New Roman"/>
          <w:sz w:val="24"/>
          <w:szCs w:val="24"/>
        </w:rPr>
        <w:t xml:space="preserve">           </w:t>
      </w:r>
      <w:r w:rsidR="0080216B">
        <w:rPr>
          <w:rFonts w:ascii="Times New Roman" w:hAnsi="Times New Roman"/>
          <w:sz w:val="24"/>
          <w:szCs w:val="24"/>
        </w:rPr>
        <w:t xml:space="preserve">       </w:t>
      </w:r>
      <w:r w:rsidR="00947A27" w:rsidRPr="0080216B">
        <w:rPr>
          <w:rFonts w:ascii="Times New Roman" w:hAnsi="Times New Roman"/>
          <w:sz w:val="24"/>
          <w:szCs w:val="24"/>
        </w:rPr>
        <w:t xml:space="preserve"> </w:t>
      </w:r>
      <w:r w:rsidR="0080216B">
        <w:rPr>
          <w:rFonts w:ascii="Times New Roman" w:hAnsi="Times New Roman"/>
          <w:sz w:val="24"/>
          <w:szCs w:val="24"/>
        </w:rPr>
        <w:t xml:space="preserve">                  </w:t>
      </w:r>
      <w:r w:rsidRPr="0080216B">
        <w:rPr>
          <w:rFonts w:ascii="Times New Roman" w:hAnsi="Times New Roman"/>
          <w:sz w:val="24"/>
          <w:szCs w:val="24"/>
        </w:rPr>
        <w:t xml:space="preserve"> А.Л. Мирошниченко</w:t>
      </w:r>
    </w:p>
    <w:p w:rsidR="001714D8" w:rsidRDefault="001714D8" w:rsidP="009A56EB">
      <w:pPr>
        <w:rPr>
          <w:sz w:val="24"/>
          <w:szCs w:val="24"/>
        </w:rPr>
      </w:pPr>
    </w:p>
    <w:p w:rsidR="0080216B" w:rsidRDefault="0080216B" w:rsidP="009A56EB">
      <w:pPr>
        <w:rPr>
          <w:sz w:val="24"/>
          <w:szCs w:val="24"/>
        </w:rPr>
      </w:pPr>
    </w:p>
    <w:p w:rsidR="0080216B" w:rsidRPr="00883832" w:rsidRDefault="0080216B" w:rsidP="0080216B">
      <w:pPr>
        <w:pStyle w:val="af1"/>
        <w:ind w:right="-1"/>
        <w:jc w:val="right"/>
        <w:rPr>
          <w:sz w:val="20"/>
          <w:szCs w:val="20"/>
        </w:rPr>
      </w:pPr>
      <w:r w:rsidRPr="00883832">
        <w:rPr>
          <w:sz w:val="20"/>
          <w:szCs w:val="20"/>
        </w:rPr>
        <w:t xml:space="preserve">Приложение №1 </w:t>
      </w:r>
    </w:p>
    <w:p w:rsidR="0080216B" w:rsidRPr="00883832" w:rsidRDefault="0080216B" w:rsidP="0080216B">
      <w:pPr>
        <w:pStyle w:val="af1"/>
        <w:ind w:right="-1"/>
        <w:jc w:val="right"/>
        <w:rPr>
          <w:sz w:val="20"/>
          <w:szCs w:val="20"/>
        </w:rPr>
      </w:pPr>
      <w:r w:rsidRPr="00883832">
        <w:rPr>
          <w:sz w:val="20"/>
          <w:szCs w:val="20"/>
        </w:rPr>
        <w:t xml:space="preserve">к Постановлению Администрации </w:t>
      </w:r>
    </w:p>
    <w:p w:rsidR="0080216B" w:rsidRDefault="0080216B" w:rsidP="0080216B">
      <w:pPr>
        <w:pStyle w:val="af1"/>
        <w:ind w:right="-1"/>
        <w:jc w:val="right"/>
        <w:rPr>
          <w:sz w:val="20"/>
          <w:szCs w:val="20"/>
        </w:rPr>
      </w:pPr>
      <w:r w:rsidRPr="00883832">
        <w:rPr>
          <w:sz w:val="20"/>
          <w:szCs w:val="20"/>
        </w:rPr>
        <w:t xml:space="preserve">Печорского муниципального </w:t>
      </w:r>
      <w:r>
        <w:rPr>
          <w:sz w:val="20"/>
          <w:szCs w:val="20"/>
        </w:rPr>
        <w:t>округа</w:t>
      </w:r>
    </w:p>
    <w:p w:rsidR="0080216B" w:rsidRPr="00883832" w:rsidRDefault="0080216B" w:rsidP="0080216B">
      <w:pPr>
        <w:pStyle w:val="af1"/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883832">
        <w:rPr>
          <w:sz w:val="20"/>
          <w:szCs w:val="20"/>
        </w:rPr>
        <w:t>т</w:t>
      </w:r>
      <w:r>
        <w:rPr>
          <w:sz w:val="20"/>
          <w:szCs w:val="20"/>
        </w:rPr>
        <w:t xml:space="preserve"> 02.06.2025г. </w:t>
      </w:r>
      <w:r w:rsidRPr="00883832">
        <w:rPr>
          <w:sz w:val="20"/>
          <w:szCs w:val="20"/>
        </w:rPr>
        <w:t>№</w:t>
      </w:r>
      <w:r>
        <w:rPr>
          <w:sz w:val="20"/>
          <w:szCs w:val="20"/>
        </w:rPr>
        <w:t xml:space="preserve"> 44-н</w:t>
      </w:r>
    </w:p>
    <w:p w:rsidR="0080216B" w:rsidRDefault="0080216B" w:rsidP="0080216B">
      <w:pPr>
        <w:widowControl w:val="0"/>
        <w:autoSpaceDN w:val="0"/>
        <w:adjustRightInd w:val="0"/>
        <w:ind w:firstLine="720"/>
        <w:jc w:val="right"/>
        <w:sectPr w:rsidR="0080216B" w:rsidSect="0080216B">
          <w:pgSz w:w="11906" w:h="16838"/>
          <w:pgMar w:top="426" w:right="567" w:bottom="142" w:left="1134" w:header="709" w:footer="709" w:gutter="0"/>
          <w:cols w:space="708"/>
          <w:docGrid w:linePitch="360"/>
        </w:sectPr>
      </w:pPr>
      <w:bookmarkStart w:id="0" w:name="_GoBack"/>
      <w:bookmarkEnd w:id="0"/>
      <w:r w:rsidRPr="00B76670">
        <w:rPr>
          <w:rFonts w:asciiTheme="minorHAnsi" w:eastAsiaTheme="minorHAnsi" w:hAnsiTheme="minorHAnsi" w:cstheme="minorBid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left:0;text-align:left;margin-left:307.15pt;margin-top:46.95pt;width:28.2pt;height:21.6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" filled="f" stroked="f" strokeweight=".5pt">
            <v:textbox style="mso-next-textbox:#Поле 2">
              <w:txbxContent>
                <w:p w:rsidR="0080216B" w:rsidRPr="00276BB3" w:rsidRDefault="0080216B" w:rsidP="0080216B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82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1226185</wp:posOffset>
            </wp:positionH>
            <wp:positionV relativeFrom="paragraph">
              <wp:posOffset>80010</wp:posOffset>
            </wp:positionV>
            <wp:extent cx="7543800" cy="5258435"/>
            <wp:effectExtent l="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4656" t="26167" r="21810" b="7490"/>
                    <a:stretch/>
                  </pic:blipFill>
                  <pic:spPr bwMode="auto">
                    <a:xfrm>
                      <a:off x="0" y="0"/>
                      <a:ext cx="7543800" cy="5258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B76670">
        <w:rPr>
          <w:rFonts w:asciiTheme="minorHAnsi" w:eastAsiaTheme="minorHAnsi" w:hAnsiTheme="minorHAnsi" w:cstheme="minorBidi"/>
          <w:noProof/>
          <w:sz w:val="22"/>
          <w:szCs w:val="22"/>
        </w:rPr>
        <w:pict>
          <v:oval id="Овал 233" o:spid="_x0000_s1026" style="position:absolute;left:0;text-align:left;margin-left:311.35pt;margin-top:49.95pt;width:12pt;height:11.4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" fillcolor="window" strokecolor="#c00000" strokeweight="1pt">
            <v:textbox style="mso-next-textbox:#Овал 233">
              <w:txbxContent>
                <w:p w:rsidR="0080216B" w:rsidRDefault="0080216B" w:rsidP="0080216B"/>
              </w:txbxContent>
            </v:textbox>
          </v:oval>
        </w:pict>
      </w:r>
    </w:p>
    <w:p w:rsidR="0080216B" w:rsidRPr="0080216B" w:rsidRDefault="0080216B" w:rsidP="009A56EB">
      <w:pPr>
        <w:rPr>
          <w:sz w:val="24"/>
          <w:szCs w:val="24"/>
        </w:rPr>
      </w:pPr>
    </w:p>
    <w:sectPr w:rsidR="0080216B" w:rsidRPr="0080216B" w:rsidSect="00DD2432">
      <w:pgSz w:w="11906" w:h="16838"/>
      <w:pgMar w:top="568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F1697"/>
    <w:multiLevelType w:val="multilevel"/>
    <w:tmpl w:val="CB10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5A943D7"/>
    <w:multiLevelType w:val="hybridMultilevel"/>
    <w:tmpl w:val="67B275D4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6599A"/>
    <w:multiLevelType w:val="multilevel"/>
    <w:tmpl w:val="F64C67E8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9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42AE2"/>
    <w:multiLevelType w:val="hybridMultilevel"/>
    <w:tmpl w:val="31AA9EC0"/>
    <w:lvl w:ilvl="0" w:tplc="48DA4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5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CA21D9"/>
    <w:multiLevelType w:val="hybridMultilevel"/>
    <w:tmpl w:val="7F80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8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B4067"/>
    <w:multiLevelType w:val="hybridMultilevel"/>
    <w:tmpl w:val="6D1E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2772E2"/>
    <w:multiLevelType w:val="multilevel"/>
    <w:tmpl w:val="26C4B0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31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CA009C"/>
    <w:multiLevelType w:val="hybridMultilevel"/>
    <w:tmpl w:val="279A84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3"/>
  </w:num>
  <w:num w:numId="3">
    <w:abstractNumId w:val="24"/>
  </w:num>
  <w:num w:numId="4">
    <w:abstractNumId w:val="2"/>
  </w:num>
  <w:num w:numId="5">
    <w:abstractNumId w:val="21"/>
  </w:num>
  <w:num w:numId="6">
    <w:abstractNumId w:val="6"/>
  </w:num>
  <w:num w:numId="7">
    <w:abstractNumId w:val="28"/>
  </w:num>
  <w:num w:numId="8">
    <w:abstractNumId w:val="15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14"/>
  </w:num>
  <w:num w:numId="17">
    <w:abstractNumId w:val="26"/>
  </w:num>
  <w:num w:numId="18">
    <w:abstractNumId w:val="22"/>
  </w:num>
  <w:num w:numId="19">
    <w:abstractNumId w:val="1"/>
  </w:num>
  <w:num w:numId="20">
    <w:abstractNumId w:val="7"/>
  </w:num>
  <w:num w:numId="21">
    <w:abstractNumId w:val="19"/>
  </w:num>
  <w:num w:numId="22">
    <w:abstractNumId w:val="20"/>
  </w:num>
  <w:num w:numId="23">
    <w:abstractNumId w:val="5"/>
  </w:num>
  <w:num w:numId="24">
    <w:abstractNumId w:val="12"/>
  </w:num>
  <w:num w:numId="25">
    <w:abstractNumId w:val="16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10"/>
  </w:num>
  <w:num w:numId="29">
    <w:abstractNumId w:val="3"/>
  </w:num>
  <w:num w:numId="30">
    <w:abstractNumId w:val="30"/>
  </w:num>
  <w:num w:numId="31">
    <w:abstractNumId w:val="17"/>
  </w:num>
  <w:num w:numId="32">
    <w:abstractNumId w:val="4"/>
  </w:num>
  <w:num w:numId="33">
    <w:abstractNumId w:val="23"/>
  </w:num>
  <w:num w:numId="34">
    <w:abstractNumId w:val="29"/>
  </w:num>
  <w:num w:numId="35">
    <w:abstractNumId w:val="11"/>
  </w:num>
  <w:num w:numId="36">
    <w:abstractNumId w:val="33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A1312"/>
    <w:rsid w:val="000A5D53"/>
    <w:rsid w:val="000E0C8F"/>
    <w:rsid w:val="000E14F8"/>
    <w:rsid w:val="0010589C"/>
    <w:rsid w:val="001254E5"/>
    <w:rsid w:val="00136342"/>
    <w:rsid w:val="00142E62"/>
    <w:rsid w:val="00156816"/>
    <w:rsid w:val="001605BD"/>
    <w:rsid w:val="00164C63"/>
    <w:rsid w:val="001714D8"/>
    <w:rsid w:val="00172859"/>
    <w:rsid w:val="001860A2"/>
    <w:rsid w:val="00194D62"/>
    <w:rsid w:val="001A1A58"/>
    <w:rsid w:val="001E5228"/>
    <w:rsid w:val="001F3741"/>
    <w:rsid w:val="001F7CF1"/>
    <w:rsid w:val="0020010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050EE"/>
    <w:rsid w:val="00324D88"/>
    <w:rsid w:val="00357BCE"/>
    <w:rsid w:val="00385197"/>
    <w:rsid w:val="00393A8D"/>
    <w:rsid w:val="003B0E3E"/>
    <w:rsid w:val="003C3938"/>
    <w:rsid w:val="003F026B"/>
    <w:rsid w:val="00437878"/>
    <w:rsid w:val="0044706E"/>
    <w:rsid w:val="00463068"/>
    <w:rsid w:val="00463165"/>
    <w:rsid w:val="00497F36"/>
    <w:rsid w:val="004A7550"/>
    <w:rsid w:val="004B21D1"/>
    <w:rsid w:val="004C14D9"/>
    <w:rsid w:val="004C27E9"/>
    <w:rsid w:val="004C5B8E"/>
    <w:rsid w:val="004E760B"/>
    <w:rsid w:val="00517110"/>
    <w:rsid w:val="0053616C"/>
    <w:rsid w:val="0055292C"/>
    <w:rsid w:val="005541E8"/>
    <w:rsid w:val="00564E17"/>
    <w:rsid w:val="00582B72"/>
    <w:rsid w:val="00594851"/>
    <w:rsid w:val="005B1D28"/>
    <w:rsid w:val="005B75A8"/>
    <w:rsid w:val="005E3EED"/>
    <w:rsid w:val="006049AF"/>
    <w:rsid w:val="00612059"/>
    <w:rsid w:val="00622C6C"/>
    <w:rsid w:val="0064726F"/>
    <w:rsid w:val="0067025B"/>
    <w:rsid w:val="00670534"/>
    <w:rsid w:val="00677F40"/>
    <w:rsid w:val="00680B26"/>
    <w:rsid w:val="00681569"/>
    <w:rsid w:val="00691931"/>
    <w:rsid w:val="006A2618"/>
    <w:rsid w:val="006A4DB2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438C"/>
    <w:rsid w:val="00776E99"/>
    <w:rsid w:val="007806E5"/>
    <w:rsid w:val="007910F4"/>
    <w:rsid w:val="007B74D4"/>
    <w:rsid w:val="007E5749"/>
    <w:rsid w:val="0080216B"/>
    <w:rsid w:val="008146FE"/>
    <w:rsid w:val="008239B7"/>
    <w:rsid w:val="00835684"/>
    <w:rsid w:val="00836558"/>
    <w:rsid w:val="00847844"/>
    <w:rsid w:val="00853F14"/>
    <w:rsid w:val="0085448B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47A27"/>
    <w:rsid w:val="00957A77"/>
    <w:rsid w:val="009626EB"/>
    <w:rsid w:val="00962714"/>
    <w:rsid w:val="00971A37"/>
    <w:rsid w:val="00984564"/>
    <w:rsid w:val="009A1D00"/>
    <w:rsid w:val="009A56EB"/>
    <w:rsid w:val="009F204F"/>
    <w:rsid w:val="009F4729"/>
    <w:rsid w:val="00A07EF5"/>
    <w:rsid w:val="00A15BDE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AF0F4B"/>
    <w:rsid w:val="00B057FA"/>
    <w:rsid w:val="00B122FE"/>
    <w:rsid w:val="00B45F29"/>
    <w:rsid w:val="00B63CDA"/>
    <w:rsid w:val="00B75742"/>
    <w:rsid w:val="00B91330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1F57"/>
    <w:rsid w:val="00C17016"/>
    <w:rsid w:val="00C30115"/>
    <w:rsid w:val="00C45A58"/>
    <w:rsid w:val="00C46694"/>
    <w:rsid w:val="00C7510C"/>
    <w:rsid w:val="00C84457"/>
    <w:rsid w:val="00C85002"/>
    <w:rsid w:val="00C85043"/>
    <w:rsid w:val="00CA40A1"/>
    <w:rsid w:val="00CA5EA2"/>
    <w:rsid w:val="00CB1651"/>
    <w:rsid w:val="00CC2003"/>
    <w:rsid w:val="00CC6169"/>
    <w:rsid w:val="00CC7AFE"/>
    <w:rsid w:val="00CE7F5B"/>
    <w:rsid w:val="00D0799C"/>
    <w:rsid w:val="00D2229B"/>
    <w:rsid w:val="00D349BA"/>
    <w:rsid w:val="00D4695F"/>
    <w:rsid w:val="00D600FF"/>
    <w:rsid w:val="00D8039D"/>
    <w:rsid w:val="00D84820"/>
    <w:rsid w:val="00DA0E1D"/>
    <w:rsid w:val="00DA5BAB"/>
    <w:rsid w:val="00DA69DC"/>
    <w:rsid w:val="00DD2432"/>
    <w:rsid w:val="00E02F21"/>
    <w:rsid w:val="00E425F4"/>
    <w:rsid w:val="00E6135D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550AE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133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3C31E-0604-4EF3-8077-B54C9F589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2</cp:revision>
  <cp:lastPrinted>2025-06-02T11:28:00Z</cp:lastPrinted>
  <dcterms:created xsi:type="dcterms:W3CDTF">2025-06-02T11:31:00Z</dcterms:created>
  <dcterms:modified xsi:type="dcterms:W3CDTF">2025-06-02T11:31:00Z</dcterms:modified>
</cp:coreProperties>
</file>