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instrText xml:space="preserve"> INCLUDEPICTURE "C:\\..\\..\\..\\..\\Управление делами\\Downloads\\pechory_r_coa_2021.jpg" \* MERGEFORMAT </w:instrText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separate"/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instrText xml:space="preserve"> INCLUDEPICTURE "C:\\..\\..\\..\\..\\Управление делами\\Downloads\\pechory_r_coa_2021.jpg" \* MERGEFORMAT </w:instrText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separate"/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8" r:href="rId9"/>
          </v:shape>
        </w:pict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end"/>
      </w:r>
      <w:r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fldChar w:fldCharType="end"/>
      </w:r>
    </w:p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</w:p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57166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ПСКОВСКАЯ ОБЛАСТЬ</w:t>
      </w:r>
    </w:p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57166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  <w:t>АДМИНИСТРАЦИЯ ПЕЧОРСКОГО МУНИЦИПАЛЬНОГО ОКРУГА</w:t>
      </w:r>
    </w:p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</w:pPr>
    </w:p>
    <w:p w:rsidR="0057166F" w:rsidRPr="0057166F" w:rsidRDefault="0057166F" w:rsidP="0057166F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57166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  <w:t>ПОСТАНОВЛЕНИЕ</w:t>
      </w:r>
    </w:p>
    <w:p w:rsidR="0057166F" w:rsidRPr="0057166F" w:rsidRDefault="0057166F" w:rsidP="0057166F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57166F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 xml:space="preserve">от </w:t>
      </w:r>
      <w:r w:rsidRPr="0057166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zh-CN"/>
        </w:rPr>
        <w:t>17.02.2025 г.</w:t>
      </w:r>
      <w:r w:rsidRPr="0057166F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 xml:space="preserve"> 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zh-CN"/>
        </w:rPr>
        <w:t>10</w:t>
      </w:r>
      <w:r w:rsidRPr="0057166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zh-CN"/>
        </w:rPr>
        <w:t>-н</w:t>
      </w:r>
    </w:p>
    <w:p w:rsidR="0057166F" w:rsidRDefault="0057166F" w:rsidP="0057166F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57166F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 xml:space="preserve"> г. Печоры</w:t>
      </w:r>
    </w:p>
    <w:p w:rsidR="0057166F" w:rsidRPr="0057166F" w:rsidRDefault="0057166F" w:rsidP="0057166F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</w:p>
    <w:p w:rsidR="00D31759" w:rsidRPr="003B78A8" w:rsidRDefault="003B78A8" w:rsidP="0057166F">
      <w:pPr>
        <w:spacing w:after="0" w:line="240" w:lineRule="auto"/>
        <w:ind w:right="4818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 продлении срока действия муниципальной программы</w:t>
      </w:r>
      <w:r w:rsidR="0057166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212083">
        <w:rPr>
          <w:rFonts w:ascii="Times New Roman" w:hAnsi="Times New Roman" w:cs="Times New Roman"/>
          <w:sz w:val="26"/>
          <w:szCs w:val="26"/>
        </w:rPr>
        <w:t>«</w:t>
      </w:r>
      <w:r w:rsidR="002120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</w:t>
      </w:r>
      <w:r w:rsidR="00985E20">
        <w:rPr>
          <w:rFonts w:ascii="Times New Roman" w:eastAsia="Times New Roman" w:hAnsi="Times New Roman" w:cs="Times New Roman"/>
          <w:sz w:val="24"/>
          <w:szCs w:val="24"/>
          <w:lang w:eastAsia="ru-RU"/>
        </w:rPr>
        <w:t>е культуры в МО Печорский м</w:t>
      </w:r>
      <w:r w:rsidR="0057166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округ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2024-2027</w:t>
      </w:r>
      <w:r w:rsidR="0021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="0057166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89494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3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 ее в новой редакции</w:t>
      </w:r>
    </w:p>
    <w:p w:rsidR="00EC4750" w:rsidRDefault="00EC475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4948" w:rsidRDefault="00894948" w:rsidP="0089494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</w:t>
      </w:r>
      <w:r w:rsidR="00212083" w:rsidRPr="00C922C5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со статьей 179 Бюджетного кодекса Российской Федерации, Федеральным законом от 06.10.2003 г. № 131-ФЗ </w:t>
      </w:r>
      <w:r w:rsidRPr="00C922C5">
        <w:rPr>
          <w:rFonts w:ascii="Times New Roman" w:hAnsi="Times New Roman" w:cs="Times New Roman"/>
          <w:color w:val="auto"/>
          <w:sz w:val="24"/>
          <w:szCs w:val="24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постановлением Администрации Печорского муниципального округа от 07.12. 2023 г. № 500 «Об утверждении Порядка разработки и</w:t>
      </w:r>
      <w:r w:rsidRPr="00C922C5">
        <w:rPr>
          <w:rFonts w:ascii="Times New Roman" w:hAnsi="Times New Roman" w:cs="Times New Roman"/>
          <w:color w:val="auto"/>
          <w:sz w:val="24"/>
          <w:szCs w:val="24"/>
        </w:rPr>
        <w:t xml:space="preserve"> реализации муниципальных программ МО «Печорский муниципальный округ»,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в целях оптимизации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в МО «Печорский муниципальный округ» на 2024-2027 годы», связанной  с изменением объемных параметров финансирования в виду привлечения к ее реализации дополнительных средств, Админи</w:t>
      </w:r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рация Печорского мун</w:t>
      </w:r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округа </w:t>
      </w:r>
    </w:p>
    <w:p w:rsidR="00894948" w:rsidRDefault="00894948" w:rsidP="00894948">
      <w:pPr>
        <w:widowControl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E470E" w:rsidRDefault="000E470E" w:rsidP="00B7751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817" w:rsidRPr="000E470E" w:rsidRDefault="00212083" w:rsidP="000E470E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73DE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C4750" w:rsidRDefault="009368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751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083">
        <w:rPr>
          <w:rFonts w:ascii="Times New Roman" w:hAnsi="Times New Roman" w:cs="Times New Roman"/>
          <w:sz w:val="24"/>
          <w:szCs w:val="24"/>
        </w:rPr>
        <w:t xml:space="preserve">1. </w:t>
      </w:r>
      <w:r w:rsidR="003B78A8">
        <w:rPr>
          <w:rFonts w:ascii="Times New Roman" w:hAnsi="Times New Roman" w:cs="Times New Roman"/>
          <w:sz w:val="24"/>
          <w:szCs w:val="24"/>
        </w:rPr>
        <w:t>Продлить срок действия муниципальной</w:t>
      </w:r>
      <w:r w:rsidR="00212083">
        <w:rPr>
          <w:rFonts w:ascii="Times New Roman" w:hAnsi="Times New Roman" w:cs="Times New Roman"/>
          <w:sz w:val="24"/>
          <w:szCs w:val="24"/>
        </w:rPr>
        <w:t xml:space="preserve"> </w:t>
      </w:r>
      <w:r w:rsidR="003B78A8" w:rsidRPr="003B78A8">
        <w:rPr>
          <w:rStyle w:val="-"/>
          <w:rFonts w:ascii="Times New Roman" w:hAnsi="Times New Roman" w:cs="Times New Roman"/>
          <w:color w:val="auto"/>
          <w:sz w:val="24"/>
          <w:szCs w:val="24"/>
          <w:u w:val="none"/>
        </w:rPr>
        <w:t>программы</w:t>
      </w:r>
      <w:r w:rsidR="007D2E76" w:rsidRPr="003B78A8">
        <w:rPr>
          <w:rStyle w:val="-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21208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</w:t>
      </w:r>
      <w:r w:rsidR="00985E20">
        <w:rPr>
          <w:rFonts w:ascii="Times New Roman" w:eastAsia="Times New Roman" w:hAnsi="Times New Roman" w:cs="Times New Roman"/>
          <w:sz w:val="24"/>
          <w:szCs w:val="24"/>
          <w:lang w:eastAsia="ru-RU"/>
        </w:rPr>
        <w:t>е культуры в МО Печорский м</w:t>
      </w:r>
      <w:r w:rsidR="003B78A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округ на 2024-2027</w:t>
      </w:r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утвержденной </w:t>
      </w:r>
      <w:r w:rsidR="0057166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Администрации Печорского муниципального </w:t>
      </w:r>
      <w:r w:rsidR="0057166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№</w:t>
      </w:r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40-н от 27.03.2024г. и внести изменения в муниципальную программу, изложив ее в новой редакции, согласно </w:t>
      </w:r>
      <w:proofErr w:type="gramStart"/>
      <w:r w:rsidR="005716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B7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 </w:t>
      </w:r>
    </w:p>
    <w:p w:rsidR="00B77513" w:rsidRDefault="00B775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Обнародовать настоящее постановление   в установленном порядке и разместить на официальном сайте МО Печорский муниципальный округ в сети Интернет.</w:t>
      </w:r>
    </w:p>
    <w:p w:rsidR="00D77089" w:rsidRDefault="00B7751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</w:t>
      </w:r>
      <w:r w:rsidR="00D77089">
        <w:rPr>
          <w:rFonts w:ascii="Times New Roman" w:hAnsi="Times New Roman" w:cs="Times New Roman"/>
          <w:sz w:val="24"/>
          <w:szCs w:val="24"/>
        </w:rPr>
        <w:t>.</w:t>
      </w:r>
      <w:r w:rsidR="00230792">
        <w:rPr>
          <w:rFonts w:ascii="Times New Roman" w:hAnsi="Times New Roman" w:cs="Times New Roman"/>
          <w:sz w:val="24"/>
          <w:szCs w:val="24"/>
        </w:rPr>
        <w:t xml:space="preserve"> </w:t>
      </w:r>
      <w:r w:rsidR="00D77089">
        <w:rPr>
          <w:rFonts w:ascii="Times New Roman" w:hAnsi="Times New Roman" w:cs="Times New Roman"/>
          <w:sz w:val="24"/>
          <w:szCs w:val="24"/>
        </w:rPr>
        <w:t>Настоящее постановление вступает в законную силу после официального опубликования.</w:t>
      </w:r>
    </w:p>
    <w:p w:rsidR="00EC4750" w:rsidRDefault="002120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7089">
        <w:rPr>
          <w:rFonts w:ascii="Times New Roman" w:hAnsi="Times New Roman" w:cs="Times New Roman"/>
          <w:sz w:val="24"/>
          <w:szCs w:val="24"/>
        </w:rPr>
        <w:t xml:space="preserve">   </w:t>
      </w:r>
      <w:r w:rsidR="0093684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307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Печорско</w:t>
      </w:r>
      <w:r w:rsidR="00D77089">
        <w:rPr>
          <w:rFonts w:ascii="Times New Roman" w:hAnsi="Times New Roman" w:cs="Times New Roman"/>
          <w:sz w:val="24"/>
          <w:szCs w:val="24"/>
        </w:rPr>
        <w:t>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>, курирующего вопросы социальной сферы.</w:t>
      </w:r>
    </w:p>
    <w:p w:rsidR="00BF48CA" w:rsidRDefault="00BF48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5C8" w:rsidRDefault="00D465C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84E" w:rsidRDefault="009368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Default="00BF48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Печорского муниципального округа                      </w:t>
      </w:r>
      <w:r w:rsidR="000D5EA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7751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В.А. Зайцев</w:t>
      </w:r>
    </w:p>
    <w:p w:rsidR="00D465C8" w:rsidRDefault="0057166F" w:rsidP="00D465C8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Верно</w:t>
      </w:r>
    </w:p>
    <w:p w:rsidR="00EC4750" w:rsidRDefault="00D465C8" w:rsidP="00D465C8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65C8">
        <w:rPr>
          <w:rFonts w:ascii="Times New Roman" w:hAnsi="Times New Roman" w:cs="Times New Roman"/>
          <w:bCs/>
          <w:sz w:val="24"/>
          <w:szCs w:val="24"/>
        </w:rPr>
        <w:t xml:space="preserve">Управляющий делами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0D5EA1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А.Л. Мирошниченко</w:t>
      </w:r>
    </w:p>
    <w:p w:rsidR="000D5EA1" w:rsidRDefault="000D5EA1" w:rsidP="00D465C8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684E" w:rsidRDefault="0093684E" w:rsidP="000E470E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684E" w:rsidRDefault="0093684E" w:rsidP="000E470E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684E" w:rsidRDefault="0093684E" w:rsidP="000E470E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684E" w:rsidRDefault="0093684E" w:rsidP="000E470E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684E" w:rsidRPr="000E470E" w:rsidRDefault="0093684E" w:rsidP="000E470E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4750" w:rsidRPr="0057166F" w:rsidRDefault="00212083" w:rsidP="0057166F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EC4750" w:rsidRPr="0057166F" w:rsidRDefault="00212083" w:rsidP="0057166F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 Печорского</w:t>
      </w:r>
    </w:p>
    <w:p w:rsidR="0057166F" w:rsidRPr="0057166F" w:rsidRDefault="000C0EE9" w:rsidP="0057166F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right"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r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</w:t>
      </w:r>
      <w:r w:rsidR="003B78A8"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льного </w:t>
      </w:r>
      <w:r w:rsidR="0057166F"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округа от</w:t>
      </w:r>
      <w:r w:rsidR="003B78A8" w:rsidRPr="005716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166F" w:rsidRPr="0057166F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eastAsia="zh-CN"/>
        </w:rPr>
        <w:t>17.02.2025 г.</w:t>
      </w:r>
      <w:r w:rsidR="0057166F" w:rsidRPr="0057166F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t xml:space="preserve">  № </w:t>
      </w:r>
      <w:r w:rsidR="0057166F" w:rsidRPr="0057166F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eastAsia="zh-CN"/>
        </w:rPr>
        <w:t>10-н</w:t>
      </w:r>
    </w:p>
    <w:p w:rsidR="00EC4750" w:rsidRPr="00B44DEA" w:rsidRDefault="00EC475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50" w:rsidRPr="00B44DEA" w:rsidRDefault="00EC475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750" w:rsidRPr="00B44DEA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</w:t>
      </w:r>
      <w:r w:rsidR="000C0EE9"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культуры в МО Печорский му</w:t>
      </w:r>
      <w:r w:rsidR="00571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ниципальный округа</w:t>
      </w:r>
      <w:r w:rsidR="003B7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2024-2027</w:t>
      </w: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0E470E" w:rsidRPr="00B44DEA" w:rsidRDefault="000E470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750" w:rsidRPr="00B44DEA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программы</w:t>
      </w:r>
    </w:p>
    <w:tbl>
      <w:tblPr>
        <w:tblW w:w="967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3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479"/>
        <w:gridCol w:w="1247"/>
        <w:gridCol w:w="1134"/>
        <w:gridCol w:w="1134"/>
        <w:gridCol w:w="1134"/>
        <w:gridCol w:w="1134"/>
        <w:gridCol w:w="1417"/>
      </w:tblGrid>
      <w:tr w:rsidR="00EC4750" w:rsidRPr="00B44DEA" w:rsidTr="004C3E1B">
        <w:trPr>
          <w:trHeight w:val="4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673FD5" w:rsidRDefault="00212083" w:rsidP="005716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культуры</w:t>
            </w:r>
            <w:r w:rsidR="000C0EE9"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 Печорский муниципальный округ на 2024-2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B7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EC4750" w:rsidRPr="00B44DEA" w:rsidTr="004C3E1B">
        <w:trPr>
          <w:trHeight w:val="552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0C0E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 и молодежной политики Администрации Печорского муниципального округа</w:t>
            </w:r>
          </w:p>
        </w:tc>
      </w:tr>
      <w:tr w:rsidR="00EC4750" w:rsidRPr="00B44DEA" w:rsidTr="004C3E1B">
        <w:trPr>
          <w:trHeight w:val="4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МБУК «Печорский районный центр  культуры»;</w:t>
            </w:r>
          </w:p>
          <w:p w:rsidR="00EC4750" w:rsidRPr="00B44DEA" w:rsidRDefault="00212083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МБУК «Печорская центральная районная библиотека»; </w:t>
            </w:r>
          </w:p>
          <w:p w:rsidR="005E123F" w:rsidRDefault="005E123F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МБУ ДО «Детская школа искусств»</w:t>
            </w:r>
            <w:r w:rsidR="000E47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470E" w:rsidRPr="00B44DEA" w:rsidRDefault="000E470E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«Дворец творчества детей и молодежи Печорского района»;</w:t>
            </w:r>
          </w:p>
          <w:p w:rsidR="00EC4750" w:rsidRPr="00B44DEA" w:rsidRDefault="00212083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</w:t>
            </w:r>
            <w:r w:rsidR="000C0EE9"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Печорского муниципального округа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C4750" w:rsidRPr="00B44DEA" w:rsidRDefault="00212083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0C0EE9" w:rsidRPr="00B44DEA">
              <w:rPr>
                <w:rFonts w:ascii="Times New Roman" w:hAnsi="Times New Roman" w:cs="Times New Roman"/>
                <w:sz w:val="24"/>
                <w:szCs w:val="24"/>
              </w:rPr>
              <w:t>вое управление Печорского муниципального округа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0EE9" w:rsidRPr="00B44DEA" w:rsidRDefault="00212083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0C0EE9"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области;                                 </w:t>
            </w:r>
            <w:r w:rsidR="005E123F"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О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рганы исполнительной власти области;                                                     Печорская районная общественная организация «Этнокультурное общество народа сето»;                                                                                                                                            </w:t>
            </w:r>
          </w:p>
          <w:p w:rsidR="005E123F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Печорского муниципального округа</w:t>
            </w:r>
            <w:r w:rsidR="005E123F" w:rsidRPr="00B44D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792" w:rsidRDefault="005E123F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МБОУ «Лингвистическая гимназия»  </w:t>
            </w:r>
          </w:p>
          <w:p w:rsidR="00EC4750" w:rsidRPr="00B44DEA" w:rsidRDefault="00230792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«Старый город»</w:t>
            </w:r>
            <w:r w:rsidR="005E123F"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EC4750" w:rsidRPr="00B44DEA" w:rsidTr="004C3E1B">
        <w:trPr>
          <w:trHeight w:val="4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0C0EE9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МБУК «Печорский районный центр  культуры»;</w:t>
            </w:r>
          </w:p>
          <w:p w:rsidR="000C0EE9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МБУК «Печорская центральная районная библиотека»; </w:t>
            </w:r>
          </w:p>
          <w:p w:rsidR="005E123F" w:rsidRPr="00B44DEA" w:rsidRDefault="005E123F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МБУ ДО «Детская школа искусств»</w:t>
            </w:r>
          </w:p>
          <w:p w:rsidR="000C0EE9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бухгалтерского учета Администрации Печорского муниципального округа; </w:t>
            </w:r>
          </w:p>
          <w:p w:rsidR="000C0EE9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Печорского муниципального округа;</w:t>
            </w:r>
          </w:p>
          <w:p w:rsidR="000C0EE9" w:rsidRPr="00B44DEA" w:rsidRDefault="005E123F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0EE9"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рганы исполнительной власти области;                                                     Печорская районная общественная организация «Этнокультурное общество народа сето»;                                                                                                                                                                   </w:t>
            </w:r>
          </w:p>
          <w:p w:rsidR="005E123F" w:rsidRPr="00B44DEA" w:rsidRDefault="000C0EE9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Печорского муниципального округа</w:t>
            </w:r>
            <w:r w:rsidR="005E123F" w:rsidRPr="00B44D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750" w:rsidRDefault="005E123F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МБОУ «Лингвистическая гимназия»</w:t>
            </w:r>
          </w:p>
          <w:p w:rsidR="00230792" w:rsidRPr="00B44DEA" w:rsidRDefault="00230792" w:rsidP="00673F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«Старый город»</w:t>
            </w:r>
          </w:p>
        </w:tc>
      </w:tr>
      <w:tr w:rsidR="00EC4750" w:rsidRPr="00B44DEA" w:rsidTr="004C3E1B">
        <w:trPr>
          <w:trHeight w:val="4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единого культурного и информационного пространства, создание условий для поддержки перспективных 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направлений развития культуры и обеспечения равных возможностей доступа к культурным ценностям  граждан муниципального образования</w:t>
            </w:r>
          </w:p>
        </w:tc>
      </w:tr>
      <w:tr w:rsidR="00EC4750" w:rsidRPr="00B44DEA" w:rsidTr="004C3E1B">
        <w:trPr>
          <w:trHeight w:val="4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1.Укрепления российской гражданской идентичности на основе духовно – нравственных и культурных ценностей народов  РФ;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2.Создания (реконструкции) культурно – образовательных  и музейных комплексов, включающих в себя концертные залы, театральные, музейные хореографические  и другие творческие школы, а так же выставочные пространства;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3. Обеспечение детских, музыкальных, художественных, хореографических  школ, училищ и школ искусств  необходимыми инструментами, оборудованием и материалами;</w:t>
            </w:r>
          </w:p>
          <w:p w:rsidR="00B44DEA" w:rsidRPr="00B44DEA" w:rsidRDefault="00B44DEA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4.Продвижение талантливой молодежи в сфере музыкального искусства, в том числе посредством создания национального молодежного симфонического оркестра;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5.Создания (реконструкция) культурно – досуговых организаций клубного типа на территории сельских поселений, развития муниципальных библиотек;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6.Создания виртуальных концертных залов не менее в 500 городах РФ;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7. Создания для показа национальных кинофильмов в кинозалах, расположенных  в населенных пунктах с численностью населения  до 500 тыс. человек;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8.Подготовка кадров  для организаций  культуры;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9. Модернизация  региональных  и муниципальных театров юного зрителя  и кукольных театров путем их реконструкции  и капитального ремонта;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10. Поддержка добровольческих движений, в том числе в сфере сохранения культурного наследия народов РФ.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11.Повышение качества услуг, предоставляемых муниципальными учреждениями культуры;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12.Повышение доступности для граждан культурных ценностей;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13.Поддержка и развитие художественно-творческой деятельности;</w:t>
            </w:r>
          </w:p>
          <w:p w:rsidR="00B44DEA" w:rsidRPr="00B44DEA" w:rsidRDefault="00B844DE" w:rsidP="00673FD5">
            <w:pPr>
              <w:spacing w:after="0" w:line="240" w:lineRule="auto"/>
              <w:ind w:right="102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14.Укрепление материально-технической базы, приведение ее в соответствие с требованиями законодательства;</w:t>
            </w:r>
          </w:p>
          <w:p w:rsidR="00B44DEA" w:rsidRPr="00673FD5" w:rsidRDefault="00B8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DEA" w:rsidRPr="00B44DEA">
              <w:rPr>
                <w:rFonts w:ascii="Times New Roman" w:hAnsi="Times New Roman" w:cs="Times New Roman"/>
                <w:sz w:val="24"/>
                <w:szCs w:val="24"/>
              </w:rPr>
              <w:t>15. Сохранение и развитие культурных традиций народности сету (сето).</w:t>
            </w:r>
          </w:p>
        </w:tc>
      </w:tr>
      <w:tr w:rsidR="00EC4750" w:rsidRPr="00B44DEA" w:rsidTr="004C3E1B">
        <w:trPr>
          <w:trHeight w:val="1917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цели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 w:rsidP="00673FD5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Удельный вес населения, участвующего в культурно-досуговых мероприятиях, организованных 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 культуры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органами местного самоуправления,%</w:t>
            </w:r>
          </w:p>
          <w:p w:rsidR="00EC4750" w:rsidRPr="00B44DEA" w:rsidRDefault="00212083" w:rsidP="00673FD5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Уровень фактической обеспеченности клубами и учреждениями клубного типа в расчете на 1000 населения, ед. </w:t>
            </w:r>
          </w:p>
          <w:p w:rsidR="00EC4750" w:rsidRPr="00B44DEA" w:rsidRDefault="00212083" w:rsidP="00673FD5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фактической обеспеченност</w:t>
            </w:r>
            <w:r w:rsidR="00B844DE">
              <w:rPr>
                <w:rFonts w:ascii="Times New Roman" w:eastAsia="Times New Roman" w:hAnsi="Times New Roman" w:cs="Times New Roman"/>
                <w:sz w:val="24"/>
                <w:szCs w:val="24"/>
              </w:rPr>
              <w:t>и библиотеками в расчете на 1000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населения, ед.</w:t>
            </w:r>
          </w:p>
          <w:p w:rsidR="00EC4750" w:rsidRPr="00B44DEA" w:rsidRDefault="00212083" w:rsidP="00673FD5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4. Рост числа участников культурно-образовательных мероприятий, направленных на сохранение и развитие традиций сету (сето).                                                                  </w:t>
            </w:r>
          </w:p>
        </w:tc>
      </w:tr>
      <w:tr w:rsidR="00EC4750" w:rsidRPr="00B44DEA" w:rsidTr="004C3E1B">
        <w:trPr>
          <w:trHeight w:val="322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«Развитие культуры»  </w:t>
            </w:r>
          </w:p>
          <w:p w:rsidR="00EC4750" w:rsidRPr="00B44DEA" w:rsidRDefault="00EC4750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750" w:rsidRPr="00B44DEA" w:rsidTr="004C3E1B">
        <w:trPr>
          <w:trHeight w:val="600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C4750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2024-2027</w:t>
            </w:r>
            <w:r w:rsidR="00212083"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4C3E1B" w:rsidRPr="00B44DEA" w:rsidTr="004C3E1B">
        <w:trPr>
          <w:trHeight w:val="199"/>
        </w:trPr>
        <w:tc>
          <w:tcPr>
            <w:tcW w:w="24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  <w:p w:rsidR="004C3E1B" w:rsidRPr="004C3E1B" w:rsidRDefault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4C3E1B" w:rsidRDefault="004C3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  <w:p w:rsidR="004C3E1B" w:rsidRPr="004C3E1B" w:rsidRDefault="004C3E1B" w:rsidP="004C3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4C3E1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C3E1B" w:rsidRPr="00B44DEA" w:rsidTr="004C3E1B">
        <w:trPr>
          <w:trHeight w:val="522"/>
        </w:trPr>
        <w:tc>
          <w:tcPr>
            <w:tcW w:w="2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29713.07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29 713.07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B44DEA" w:rsidRDefault="00FF4EF7" w:rsidP="004C3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E1B" w:rsidRPr="00B44DEA" w:rsidTr="004C3E1B">
        <w:trPr>
          <w:trHeight w:val="404"/>
        </w:trPr>
        <w:tc>
          <w:tcPr>
            <w:tcW w:w="2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5A1650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7306,83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4C3E1B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1193</w:t>
            </w:r>
            <w:r w:rsidRPr="000B64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5329.77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0B645C" w:rsidRDefault="00FF4EF7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192</w:t>
            </w:r>
            <w:r w:rsidR="004C3E1B" w:rsidRPr="000B645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0B645C" w:rsidRDefault="00FF4EF7" w:rsidP="004C3E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592.0</w:t>
            </w:r>
          </w:p>
        </w:tc>
      </w:tr>
      <w:tr w:rsidR="004C3E1B" w:rsidRPr="00B44DEA" w:rsidTr="004C3E1B">
        <w:trPr>
          <w:trHeight w:val="380"/>
        </w:trPr>
        <w:tc>
          <w:tcPr>
            <w:tcW w:w="2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5A1650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165645.68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39720</w:t>
            </w:r>
            <w:r w:rsidR="004C3E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0B645C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44105.18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0B645C" w:rsidRDefault="00FF4EF7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40710.0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0B645C" w:rsidRDefault="00FF4EF7" w:rsidP="004C3E1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41110</w:t>
            </w:r>
          </w:p>
        </w:tc>
      </w:tr>
      <w:tr w:rsidR="004C3E1B" w:rsidRPr="00B44DEA" w:rsidTr="004C3E1B">
        <w:trPr>
          <w:trHeight w:val="434"/>
        </w:trPr>
        <w:tc>
          <w:tcPr>
            <w:tcW w:w="2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5A1650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1060.0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1060.0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 w:rsidP="001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B44DEA" w:rsidRDefault="00FF4EF7" w:rsidP="004C3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1060.0</w:t>
            </w:r>
          </w:p>
        </w:tc>
      </w:tr>
      <w:tr w:rsidR="004C3E1B" w:rsidRPr="00B44DEA" w:rsidTr="004C3E1B">
        <w:trPr>
          <w:trHeight w:val="480"/>
        </w:trPr>
        <w:tc>
          <w:tcPr>
            <w:tcW w:w="24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B44DEA" w:rsidRDefault="004C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93684E" w:rsidRDefault="005A1650" w:rsidP="001A3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206905,58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93684E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71 686</w:t>
            </w:r>
            <w:r w:rsidR="004C3E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.6</w:t>
            </w:r>
            <w:r w:rsidR="004C3E1B" w:rsidRPr="0093684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4C3E1B" w:rsidRPr="0093684E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50494.95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0" w:type="dxa"/>
            </w:tcMar>
          </w:tcPr>
          <w:p w:rsidR="004C3E1B" w:rsidRPr="0093684E" w:rsidRDefault="005A1650" w:rsidP="001A35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41962</w:t>
            </w:r>
            <w:r w:rsidR="00FF4E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3E1B" w:rsidRPr="0093684E" w:rsidRDefault="00FF4EF7" w:rsidP="004C3E1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42762</w:t>
            </w:r>
          </w:p>
        </w:tc>
      </w:tr>
      <w:tr w:rsidR="005E123F" w:rsidRPr="00B44DEA" w:rsidTr="004C3E1B">
        <w:trPr>
          <w:trHeight w:val="2059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5E123F" w:rsidRPr="00B44DEA" w:rsidRDefault="005E12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20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1A3584" w:rsidRPr="00B44DEA" w:rsidRDefault="001A3584" w:rsidP="001A3584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Увеличение удельного веса населения, участвующего в культурно-досуговых мероприятиях, организованных </w:t>
            </w: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 культуры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органами местного самоуправления,%</w:t>
            </w:r>
          </w:p>
          <w:p w:rsidR="001A3584" w:rsidRPr="00B44DEA" w:rsidRDefault="001A3584" w:rsidP="001A3584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Сохранение уровня фактической обеспеченности клубами и учреждениями клубного типа в расчете на 1000 населения, ед. </w:t>
            </w:r>
          </w:p>
          <w:p w:rsidR="001A3584" w:rsidRPr="00B44DEA" w:rsidRDefault="001A3584" w:rsidP="001A3584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D73DE7"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уров</w:t>
            </w:r>
            <w:r w:rsidRPr="00B44DEA">
              <w:rPr>
                <w:rFonts w:ascii="Times New Roman" w:eastAsia="Times New Roman" w:hAnsi="Times New Roman" w:cs="Times New Roman"/>
                <w:sz w:val="24"/>
                <w:szCs w:val="24"/>
              </w:rPr>
              <w:t>ня фактической обеспеченности библиотеками в расчете на 1000 населения, ед.</w:t>
            </w:r>
          </w:p>
          <w:p w:rsidR="005E123F" w:rsidRPr="00B44DEA" w:rsidRDefault="001A3584" w:rsidP="001A3584">
            <w:pPr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 xml:space="preserve">4. Рост числа участников культурно-образовательных мероприятий, направленных на сохранение и развитие традиций сету (сето).                                                                  </w:t>
            </w:r>
          </w:p>
        </w:tc>
      </w:tr>
    </w:tbl>
    <w:p w:rsidR="00673FD5" w:rsidRDefault="00673FD5" w:rsidP="008C72C6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750" w:rsidRPr="00B44DEA" w:rsidRDefault="00212083" w:rsidP="008C72C6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основных мерах правового регулирования в сфере реализации муниципальных программ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Муниципальная политика в сфе</w:t>
      </w:r>
      <w:r w:rsidR="001A3584" w:rsidRPr="00B44DEA">
        <w:rPr>
          <w:rFonts w:ascii="Times New Roman" w:hAnsi="Times New Roman" w:cs="Times New Roman"/>
          <w:sz w:val="24"/>
          <w:szCs w:val="24"/>
        </w:rPr>
        <w:t>ре культуры в  Печорс</w:t>
      </w:r>
      <w:r w:rsidR="004C3E1B">
        <w:rPr>
          <w:rFonts w:ascii="Times New Roman" w:hAnsi="Times New Roman" w:cs="Times New Roman"/>
          <w:sz w:val="24"/>
          <w:szCs w:val="24"/>
        </w:rPr>
        <w:t>ком муниципальном округе до 2027</w:t>
      </w:r>
      <w:r w:rsidRPr="00B44DEA">
        <w:rPr>
          <w:rFonts w:ascii="Times New Roman" w:hAnsi="Times New Roman" w:cs="Times New Roman"/>
          <w:sz w:val="24"/>
          <w:szCs w:val="24"/>
        </w:rPr>
        <w:t xml:space="preserve"> года направлена на сохранение и развитие культуры, обеспечение социальной стабильности в районе.</w:t>
      </w:r>
    </w:p>
    <w:p w:rsidR="00EC4750" w:rsidRPr="00B44DEA" w:rsidRDefault="002120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57166F" w:rsidRPr="00B44DEA">
        <w:rPr>
          <w:rFonts w:ascii="Times New Roman" w:hAnsi="Times New Roman" w:cs="Times New Roman"/>
          <w:sz w:val="24"/>
          <w:szCs w:val="24"/>
        </w:rPr>
        <w:t>программа «</w:t>
      </w: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</w:t>
      </w:r>
      <w:r w:rsidR="001A3584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е культуры в МО Печорский м</w:t>
      </w:r>
      <w:r w:rsidR="004C3E1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округ</w:t>
      </w:r>
      <w:r w:rsidR="00571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3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2024-2027</w:t>
      </w: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66F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годы» разработана</w:t>
      </w:r>
      <w:r w:rsidRPr="00B44DE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0">
        <w:r w:rsidRPr="00B44DEA">
          <w:rPr>
            <w:rStyle w:val="-"/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44DE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иными нормативно-правовыми актами Российской Федерации, Псковс</w:t>
      </w:r>
      <w:r w:rsidR="008C72C6" w:rsidRPr="00B44DEA">
        <w:rPr>
          <w:rFonts w:ascii="Times New Roman" w:hAnsi="Times New Roman" w:cs="Times New Roman"/>
          <w:sz w:val="24"/>
          <w:szCs w:val="24"/>
        </w:rPr>
        <w:t>кой области и Печорского муниципального округа</w:t>
      </w:r>
      <w:r w:rsidRPr="00B44DEA">
        <w:rPr>
          <w:rFonts w:ascii="Times New Roman" w:hAnsi="Times New Roman" w:cs="Times New Roman"/>
          <w:sz w:val="24"/>
          <w:szCs w:val="24"/>
        </w:rPr>
        <w:t>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Положения Программы опираются на комплексную оценку состояния сферы культуры и прогноз ее развития, на обоснованное определение объективных потребностей и реальных возможностей обеспечения развития данной сферы.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Положения Программы являются основой для консолидации усилий орг</w:t>
      </w:r>
      <w:r w:rsidR="008C72C6" w:rsidRPr="00B44DEA">
        <w:rPr>
          <w:rFonts w:ascii="Times New Roman" w:hAnsi="Times New Roman" w:cs="Times New Roman"/>
          <w:sz w:val="24"/>
          <w:szCs w:val="24"/>
        </w:rPr>
        <w:t xml:space="preserve">анов муниципальной власти </w:t>
      </w:r>
      <w:r w:rsidR="0057166F" w:rsidRPr="00B44DEA">
        <w:rPr>
          <w:rFonts w:ascii="Times New Roman" w:hAnsi="Times New Roman" w:cs="Times New Roman"/>
          <w:sz w:val="24"/>
          <w:szCs w:val="24"/>
        </w:rPr>
        <w:t>округа, организаций</w:t>
      </w:r>
      <w:r w:rsidR="008C72C6" w:rsidRPr="00B44DEA">
        <w:rPr>
          <w:rFonts w:ascii="Times New Roman" w:hAnsi="Times New Roman" w:cs="Times New Roman"/>
          <w:sz w:val="24"/>
          <w:szCs w:val="24"/>
        </w:rPr>
        <w:t xml:space="preserve"> культуры, </w:t>
      </w:r>
      <w:r w:rsidRPr="00B44DEA">
        <w:rPr>
          <w:rFonts w:ascii="Times New Roman" w:hAnsi="Times New Roman" w:cs="Times New Roman"/>
          <w:sz w:val="24"/>
          <w:szCs w:val="24"/>
        </w:rPr>
        <w:t xml:space="preserve">образования, молодежной политики, спорта, массовых коммуникаций, социальной защиты и др., а также общественных объединений и населения по обеспечению комплексного решения проблем </w:t>
      </w:r>
      <w:r w:rsidR="008C72C6" w:rsidRPr="00B44DEA">
        <w:rPr>
          <w:rFonts w:ascii="Times New Roman" w:hAnsi="Times New Roman" w:cs="Times New Roman"/>
          <w:sz w:val="24"/>
          <w:szCs w:val="24"/>
        </w:rPr>
        <w:t>развития сферы культуры в Печорском муниципальном округе</w:t>
      </w:r>
      <w:r w:rsidRPr="00B44DEA">
        <w:rPr>
          <w:rFonts w:ascii="Times New Roman" w:hAnsi="Times New Roman" w:cs="Times New Roman"/>
          <w:sz w:val="24"/>
          <w:szCs w:val="24"/>
        </w:rPr>
        <w:t>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Программой определяется главная цель, задачи, сценарии перспективного развития, ожидаемые результаты, принципы реализации, этапы и приоритеты, комплекс </w:t>
      </w:r>
      <w:r w:rsidRPr="00B44DEA">
        <w:rPr>
          <w:rFonts w:ascii="Times New Roman" w:hAnsi="Times New Roman" w:cs="Times New Roman"/>
          <w:sz w:val="24"/>
          <w:szCs w:val="24"/>
        </w:rPr>
        <w:lastRenderedPageBreak/>
        <w:t>основных мероприятий, необходимые условия, риски и механизм контроля развития сферы культуры района.</w:t>
      </w:r>
    </w:p>
    <w:p w:rsidR="008C72C6" w:rsidRPr="00B44DEA" w:rsidRDefault="008C72C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Pr="00B44DEA" w:rsidRDefault="00212083" w:rsidP="008C72C6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proofErr w:type="spellStart"/>
      <w:r w:rsidR="008C72C6"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</w:t>
      </w:r>
      <w:proofErr w:type="spellEnd"/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проблемы и обоснование необходимости ее решения программными методами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Культура является значимым социальным фактором развития, средством эстетического, нравственного и патриотического воспитания населения.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На сегод</w:t>
      </w:r>
      <w:r w:rsidR="00EF0C85">
        <w:rPr>
          <w:rFonts w:ascii="Times New Roman" w:hAnsi="Times New Roman" w:cs="Times New Roman"/>
          <w:sz w:val="24"/>
          <w:szCs w:val="24"/>
        </w:rPr>
        <w:t>няшний день в районе работает 25</w:t>
      </w:r>
      <w:r w:rsidRPr="00B44DEA">
        <w:rPr>
          <w:rFonts w:ascii="Times New Roman" w:hAnsi="Times New Roman" w:cs="Times New Roman"/>
          <w:sz w:val="24"/>
          <w:szCs w:val="24"/>
        </w:rPr>
        <w:t xml:space="preserve"> учреждений: это клубные, библиотечные учреждения культуры, детская школа искусств </w:t>
      </w:r>
    </w:p>
    <w:p w:rsidR="00EC4750" w:rsidRPr="00B44DEA" w:rsidRDefault="00EC48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ar133">
        <w:r w:rsidR="00212083" w:rsidRPr="00B44DEA">
          <w:rPr>
            <w:rStyle w:val="-"/>
            <w:rFonts w:ascii="Times New Roman" w:hAnsi="Times New Roman" w:cs="Times New Roman"/>
            <w:sz w:val="24"/>
            <w:szCs w:val="24"/>
          </w:rPr>
          <w:t>(Таблица 1)</w:t>
        </w:r>
      </w:hyperlink>
      <w:r w:rsidR="00212083" w:rsidRPr="00B44DE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67" w:type="dxa"/>
        <w:tblInd w:w="1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8"/>
        <w:gridCol w:w="919"/>
        <w:gridCol w:w="1461"/>
        <w:gridCol w:w="1351"/>
        <w:gridCol w:w="1402"/>
        <w:gridCol w:w="953"/>
        <w:gridCol w:w="833"/>
        <w:gridCol w:w="1480"/>
      </w:tblGrid>
      <w:tr w:rsidR="00EC4750" w:rsidRPr="00B44DEA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Театры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Учреждения клубного типа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Кинотеатры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Музеи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Парки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Детские школы искусств</w:t>
            </w:r>
          </w:p>
        </w:tc>
      </w:tr>
      <w:tr w:rsidR="00EC4750" w:rsidRPr="00B44DEA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EF0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EF0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4750" w:rsidRPr="00B44DEA" w:rsidRDefault="00EC4750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Pr="00B44DEA" w:rsidRDefault="0021208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При подготовке Программы проведена оценка внутренних ресурсов культуры и ее потенциала, обозначены проблемные аспекты.</w:t>
      </w:r>
    </w:p>
    <w:p w:rsidR="00EC4750" w:rsidRPr="00B44DEA" w:rsidRDefault="00212083" w:rsidP="005D1F1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Во-первых, предоставление услуг в сфере культуры в  Печорском районе осуществляется в условиях недостаточной инфраструктурной обеспеченности. Так, в соответствии</w:t>
      </w:r>
      <w:r w:rsidR="0094432A">
        <w:rPr>
          <w:rFonts w:ascii="Times New Roman" w:hAnsi="Times New Roman" w:cs="Times New Roman"/>
          <w:sz w:val="24"/>
          <w:szCs w:val="24"/>
        </w:rPr>
        <w:t xml:space="preserve"> приказом Комитета по культуре Псковской области </w:t>
      </w:r>
      <w:r w:rsidR="0094432A" w:rsidRPr="00EF0C85">
        <w:rPr>
          <w:rFonts w:ascii="Times New Roman" w:hAnsi="Times New Roman" w:cs="Times New Roman"/>
          <w:color w:val="auto"/>
          <w:sz w:val="24"/>
          <w:szCs w:val="24"/>
        </w:rPr>
        <w:t xml:space="preserve">от 30.08.2017 г. № 184 </w:t>
      </w:r>
      <w:r w:rsidR="0094432A">
        <w:rPr>
          <w:rFonts w:ascii="Times New Roman" w:hAnsi="Times New Roman" w:cs="Times New Roman"/>
          <w:sz w:val="24"/>
          <w:szCs w:val="24"/>
        </w:rPr>
        <w:t>«О введении в действие</w:t>
      </w:r>
      <w:r w:rsidR="005D1F13">
        <w:rPr>
          <w:rFonts w:ascii="Times New Roman" w:hAnsi="Times New Roman" w:cs="Times New Roman"/>
          <w:sz w:val="24"/>
          <w:szCs w:val="24"/>
        </w:rPr>
        <w:t xml:space="preserve"> методических рекомендаций по сети развития культуры  и обеспеченности населения услугами организаций культуры», </w:t>
      </w:r>
      <w:r w:rsidRPr="00B44DEA">
        <w:rPr>
          <w:rFonts w:ascii="Times New Roman" w:hAnsi="Times New Roman" w:cs="Times New Roman"/>
          <w:sz w:val="24"/>
          <w:szCs w:val="24"/>
        </w:rPr>
        <w:t xml:space="preserve">обеспеченность населения муниципальными учреждениями культуры по району составляет </w:t>
      </w:r>
      <w:hyperlink w:anchor="Par156">
        <w:r w:rsidRPr="00B44DEA">
          <w:rPr>
            <w:rStyle w:val="-"/>
            <w:rFonts w:ascii="Times New Roman" w:hAnsi="Times New Roman" w:cs="Times New Roman"/>
            <w:sz w:val="24"/>
            <w:szCs w:val="24"/>
          </w:rPr>
          <w:t>(Таблица 2)</w:t>
        </w:r>
      </w:hyperlink>
      <w:r w:rsidRPr="00B44DEA">
        <w:rPr>
          <w:rFonts w:ascii="Times New Roman" w:hAnsi="Times New Roman" w:cs="Times New Roman"/>
          <w:sz w:val="24"/>
          <w:szCs w:val="24"/>
        </w:rPr>
        <w:t>:</w:t>
      </w:r>
    </w:p>
    <w:p w:rsidR="00EC4750" w:rsidRPr="00B44DEA" w:rsidRDefault="00212083">
      <w:pPr>
        <w:widowControl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Таблица 2. Обеспеченность населения района муниципальными учреждениями культуры, процент</w:t>
      </w:r>
    </w:p>
    <w:p w:rsidR="00EC4750" w:rsidRPr="00B44DEA" w:rsidRDefault="00EC47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8" w:type="dxa"/>
        <w:tblInd w:w="1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496"/>
        <w:gridCol w:w="2041"/>
        <w:gridCol w:w="2269"/>
        <w:gridCol w:w="2268"/>
      </w:tblGrid>
      <w:tr w:rsidR="00EC4750" w:rsidRPr="00B44DEA"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Обеспеченность клубами и учреждениями клубного типа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Обеспеченность библиотеками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B44DEA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EA">
              <w:rPr>
                <w:rFonts w:ascii="Times New Roman" w:hAnsi="Times New Roman" w:cs="Times New Roman"/>
                <w:sz w:val="24"/>
                <w:szCs w:val="24"/>
              </w:rPr>
              <w:t>Обеспеченность парками культуры и отдыха</w:t>
            </w:r>
          </w:p>
        </w:tc>
      </w:tr>
      <w:tr w:rsidR="00EC4750" w:rsidRPr="00B44DEA"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DE232D" w:rsidRDefault="00EC47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AF4030" w:rsidRDefault="00354F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Печорский муниципальный округ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354FA8" w:rsidRDefault="007C0C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0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 1 клуб </w:t>
            </w:r>
          </w:p>
          <w:p w:rsidR="00EC4750" w:rsidRPr="00AF4030" w:rsidRDefault="007C0C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0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="00212083" w:rsidRPr="00AF40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 чел</w:t>
            </w:r>
            <w:r w:rsidR="00354F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овек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DE232D" w:rsidRDefault="005D1F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D1F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1 библиотеку 1240</w:t>
            </w:r>
            <w:r w:rsidR="00212083" w:rsidRPr="005D1F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человек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EC4750" w:rsidRPr="00DE232D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D1F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</w:tbl>
    <w:p w:rsidR="00EC4750" w:rsidRPr="00B44DEA" w:rsidRDefault="0021208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Сложившаяся ситуация обусловливает увеличение стандартной (среднестатистической) нагрузки на действующие учреждения</w:t>
      </w:r>
      <w:r w:rsidR="0028553E">
        <w:rPr>
          <w:rFonts w:ascii="Times New Roman" w:hAnsi="Times New Roman" w:cs="Times New Roman"/>
          <w:sz w:val="24"/>
          <w:szCs w:val="24"/>
        </w:rPr>
        <w:t xml:space="preserve"> культуры  муниципального округа</w:t>
      </w:r>
      <w:r w:rsidRPr="00B44DEA">
        <w:rPr>
          <w:rFonts w:ascii="Times New Roman" w:hAnsi="Times New Roman" w:cs="Times New Roman"/>
          <w:sz w:val="24"/>
          <w:szCs w:val="24"/>
        </w:rPr>
        <w:t xml:space="preserve"> и диктует необходимость расширения</w:t>
      </w:r>
      <w:r w:rsidR="00D73DE7" w:rsidRPr="00B44DEA">
        <w:rPr>
          <w:rFonts w:ascii="Times New Roman" w:hAnsi="Times New Roman" w:cs="Times New Roman"/>
          <w:sz w:val="24"/>
          <w:szCs w:val="24"/>
        </w:rPr>
        <w:t xml:space="preserve"> и сохранения</w:t>
      </w:r>
      <w:r w:rsidRPr="00B44DEA">
        <w:rPr>
          <w:rFonts w:ascii="Times New Roman" w:hAnsi="Times New Roman" w:cs="Times New Roman"/>
          <w:sz w:val="24"/>
          <w:szCs w:val="24"/>
        </w:rPr>
        <w:t xml:space="preserve"> предоставляемых услуг населению на имеющейся материально-технической базе.</w:t>
      </w:r>
    </w:p>
    <w:p w:rsidR="00D73DE7" w:rsidRPr="00B44DEA" w:rsidRDefault="00D73DE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Pr="00B44DEA" w:rsidRDefault="00212083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Программы, показатели цели и задач Программы, сроки реализации Программы</w:t>
      </w:r>
    </w:p>
    <w:p w:rsidR="00EC4750" w:rsidRPr="00B77513" w:rsidRDefault="00EC484A" w:rsidP="00C70E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11">
        <w:r w:rsidR="00212083" w:rsidRPr="00B77513">
          <w:rPr>
            <w:rStyle w:val="-"/>
            <w:rFonts w:ascii="Times New Roman" w:hAnsi="Times New Roman" w:cs="Times New Roman"/>
            <w:color w:val="auto"/>
            <w:sz w:val="24"/>
            <w:szCs w:val="24"/>
          </w:rPr>
          <w:t>Концепция</w:t>
        </w:r>
      </w:hyperlink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долгосрочного социально-экономического развития Россий</w:t>
      </w:r>
      <w:r w:rsidR="00B77513" w:rsidRPr="00B77513">
        <w:rPr>
          <w:rFonts w:ascii="Times New Roman" w:hAnsi="Times New Roman" w:cs="Times New Roman"/>
          <w:color w:val="auto"/>
          <w:sz w:val="24"/>
          <w:szCs w:val="24"/>
        </w:rPr>
        <w:t>ской Федерации на период до 2036</w:t>
      </w:r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года, утв</w:t>
      </w:r>
      <w:r w:rsidR="00C70E99" w:rsidRPr="00B77513">
        <w:rPr>
          <w:rFonts w:ascii="Times New Roman" w:hAnsi="Times New Roman" w:cs="Times New Roman"/>
          <w:color w:val="auto"/>
          <w:sz w:val="24"/>
          <w:szCs w:val="24"/>
        </w:rPr>
        <w:t>ержденная Указом  Президента</w:t>
      </w:r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Российской Федерации </w:t>
      </w:r>
      <w:r w:rsidR="00B77513" w:rsidRPr="00B77513">
        <w:rPr>
          <w:rFonts w:ascii="Times New Roman" w:hAnsi="Times New Roman" w:cs="Times New Roman"/>
          <w:color w:val="auto"/>
          <w:sz w:val="24"/>
          <w:szCs w:val="24"/>
        </w:rPr>
        <w:t>от 07.57.2024 года № 309</w:t>
      </w:r>
      <w:r w:rsidR="00C70E99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«О национальных </w:t>
      </w:r>
      <w:r w:rsidR="00B77513" w:rsidRPr="00B77513">
        <w:rPr>
          <w:rFonts w:ascii="Times New Roman" w:hAnsi="Times New Roman" w:cs="Times New Roman"/>
          <w:color w:val="auto"/>
          <w:sz w:val="24"/>
          <w:szCs w:val="24"/>
        </w:rPr>
        <w:t>целях развития РФ на период 2030</w:t>
      </w:r>
      <w:r w:rsidR="00C70E99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года</w:t>
      </w:r>
      <w:r w:rsidR="00B7751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и на перспективу</w:t>
      </w:r>
      <w:r w:rsidR="00B77513">
        <w:rPr>
          <w:rFonts w:ascii="Times New Roman" w:hAnsi="Times New Roman" w:cs="Times New Roman"/>
          <w:color w:val="auto"/>
          <w:sz w:val="24"/>
          <w:szCs w:val="24"/>
        </w:rPr>
        <w:t xml:space="preserve"> до 2036</w:t>
      </w:r>
      <w:r w:rsidR="00B7751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года</w:t>
      </w:r>
      <w:r w:rsidR="00C70E99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федеральная целевая </w:t>
      </w:r>
      <w:hyperlink r:id="rId12">
        <w:r w:rsidR="00212083" w:rsidRPr="00B77513">
          <w:rPr>
            <w:rStyle w:val="-"/>
            <w:rFonts w:ascii="Times New Roman" w:hAnsi="Times New Roman" w:cs="Times New Roman"/>
            <w:color w:val="auto"/>
            <w:sz w:val="24"/>
            <w:szCs w:val="24"/>
          </w:rPr>
          <w:t>программа</w:t>
        </w:r>
      </w:hyperlink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 xml:space="preserve"> «Культура России», Государственной программы Псковской области «Культура, сохранение культурного наследия и развитие туриз</w:t>
      </w:r>
      <w:r w:rsidR="00046AE5" w:rsidRPr="00B77513">
        <w:rPr>
          <w:rFonts w:ascii="Times New Roman" w:hAnsi="Times New Roman" w:cs="Times New Roman"/>
          <w:color w:val="auto"/>
          <w:sz w:val="24"/>
          <w:szCs w:val="24"/>
        </w:rPr>
        <w:t>ма на территории области</w:t>
      </w:r>
      <w:r w:rsidR="00212083" w:rsidRPr="00B77513">
        <w:rPr>
          <w:rFonts w:ascii="Times New Roman" w:hAnsi="Times New Roman" w:cs="Times New Roman"/>
          <w:color w:val="auto"/>
          <w:sz w:val="24"/>
          <w:szCs w:val="24"/>
        </w:rPr>
        <w:t>» определяют в качестве цели государственной политики в сфере культуры развитие и реализацию культурного и духовного потенциала каждой личности и общества в целом.</w:t>
      </w:r>
    </w:p>
    <w:p w:rsidR="00EC4750" w:rsidRPr="00B44DEA" w:rsidRDefault="002855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муниципальном</w:t>
      </w:r>
      <w:r w:rsidR="00212083" w:rsidRPr="00B44DEA">
        <w:rPr>
          <w:rFonts w:ascii="Times New Roman" w:hAnsi="Times New Roman" w:cs="Times New Roman"/>
          <w:sz w:val="24"/>
          <w:szCs w:val="24"/>
        </w:rPr>
        <w:t xml:space="preserve"> уровне положения федеральных и областных документов получили свое развитие в разработанной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2083" w:rsidRPr="00B44DEA">
        <w:rPr>
          <w:rFonts w:ascii="Times New Roman" w:hAnsi="Times New Roman" w:cs="Times New Roman"/>
          <w:sz w:val="24"/>
          <w:szCs w:val="24"/>
        </w:rPr>
        <w:t>«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</w:t>
      </w:r>
      <w:r w:rsidR="00D73DE7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культуры в </w:t>
      </w:r>
      <w:r w:rsidR="00D73DE7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 «Печорский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округ» на 2024-2027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="00212083" w:rsidRPr="00B44DEA">
        <w:rPr>
          <w:rFonts w:ascii="Times New Roman" w:hAnsi="Times New Roman" w:cs="Times New Roman"/>
          <w:sz w:val="24"/>
          <w:szCs w:val="24"/>
        </w:rPr>
        <w:t>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В соответствии с долгосрочными целями и приоритетами развития сферы культуры в Псковской области основной целью муниципальной программы является наиболее полное удовлетворение растущих и изменяющихся культурных запросов и нужд населения района.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Исполнение Программы позволит усовершенствовать комплексную систему мер по реализации муниципальной политики в сфере культуры, обеспечит развитие и укрепление правовых, экономических и организационных условий для эффективной деятельности и оказания услуг в сфере культуры, соответствующих современным потребностям общества и кажд</w:t>
      </w:r>
      <w:r w:rsidR="0028553E">
        <w:rPr>
          <w:rFonts w:ascii="Times New Roman" w:hAnsi="Times New Roman" w:cs="Times New Roman"/>
          <w:sz w:val="24"/>
          <w:szCs w:val="24"/>
        </w:rPr>
        <w:t>ого жителя муниципального округа</w:t>
      </w:r>
      <w:r w:rsidRPr="00B44DEA">
        <w:rPr>
          <w:rFonts w:ascii="Times New Roman" w:hAnsi="Times New Roman" w:cs="Times New Roman"/>
          <w:sz w:val="24"/>
          <w:szCs w:val="24"/>
        </w:rPr>
        <w:t>.</w:t>
      </w:r>
    </w:p>
    <w:p w:rsidR="00B44DEA" w:rsidRPr="00B44DEA" w:rsidRDefault="00B44DEA" w:rsidP="00C70E99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DEA">
        <w:rPr>
          <w:rFonts w:ascii="Times New Roman" w:hAnsi="Times New Roman" w:cs="Times New Roman"/>
          <w:b/>
          <w:sz w:val="24"/>
          <w:szCs w:val="24"/>
          <w:u w:val="single"/>
        </w:rPr>
        <w:t>Основными задачами Программы являются: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Укрепления российской гражданской идентичности на основе духовно – нравственных и культурных ценностей народов  РФ;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2.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Создания (реконструкции) культурно – образовательных  и музейных комплексов, включающих в себя концертные залы, театральные, музейные хореографические  и другие творческие школы, а так же выставочные пространства;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3.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Обеспечение детских, музыкальных, художественных, хореографических  школ, училищ и школ искусств  необходимыми инструментами, оборудованием и материалами;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4.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Продвижение талантливой молодежи в сфере музыкального искусства, в том числе посредством создания национального молодежного симфонического оркестра;</w:t>
      </w:r>
    </w:p>
    <w:p w:rsidR="00B44DEA" w:rsidRPr="00B44DEA" w:rsidRDefault="00B44DEA" w:rsidP="00C70E99">
      <w:pPr>
        <w:spacing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5.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Создания (реконструкция) культурно – досуговых организаций клубного типа на территории сельских поселений, развития муниципальных библиотек;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6.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Создания виртуальных концертных залов не менее в 500 городах РФ;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7.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Создания для показа национальных кинофильмов в кинозалах, расположенных  в населенных пунктах с численностью населения  до 500 тыс. человек;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8.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Подготовка кадров  для организаций  культуры;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9.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Модернизация  региональных  и муниципальных театров юного зрителя  и кукольных театров путем их реконструкции  и капитального ремонта;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10.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Поддержка добровольческих движений, в том числе в сфере сохранения культурного наследия народов РФ.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11</w:t>
      </w:r>
      <w:r w:rsidRPr="00B44DEA">
        <w:rPr>
          <w:rFonts w:ascii="Times New Roman" w:hAnsi="Times New Roman" w:cs="Times New Roman"/>
          <w:sz w:val="24"/>
          <w:szCs w:val="24"/>
        </w:rPr>
        <w:t>. Повышение качества услуг, предоставляемых муниципальными учреждениями культуры;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12.</w:t>
      </w:r>
      <w:r w:rsidRPr="00B44DEA">
        <w:rPr>
          <w:rFonts w:ascii="Times New Roman" w:hAnsi="Times New Roman" w:cs="Times New Roman"/>
          <w:sz w:val="24"/>
          <w:szCs w:val="24"/>
        </w:rPr>
        <w:t xml:space="preserve"> Повышение доступности для граждан культурных ценностей;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13</w:t>
      </w:r>
      <w:r w:rsidRPr="00B44DEA">
        <w:rPr>
          <w:rFonts w:ascii="Times New Roman" w:hAnsi="Times New Roman" w:cs="Times New Roman"/>
          <w:sz w:val="24"/>
          <w:szCs w:val="24"/>
        </w:rPr>
        <w:t>. Поддержка и развитие художественно-творческой деятельности;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Задача:14.</w:t>
      </w:r>
      <w:r w:rsidRPr="00B44DEA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приведение ее в соответствие с требованиями законодательства;</w:t>
      </w:r>
    </w:p>
    <w:p w:rsidR="00B44DEA" w:rsidRPr="00B44DEA" w:rsidRDefault="00B44DEA" w:rsidP="00C70E99">
      <w:pPr>
        <w:spacing w:after="0" w:line="240" w:lineRule="auto"/>
        <w:ind w:right="-40" w:hanging="40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Задача: 15.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Сохранение и развитие культурных традиций народности сету (сето)</w:t>
      </w:r>
    </w:p>
    <w:p w:rsidR="00B44DEA" w:rsidRPr="00B44DEA" w:rsidRDefault="00B44DEA" w:rsidP="00B44DEA">
      <w:pPr>
        <w:widowControl w:val="0"/>
        <w:spacing w:after="0"/>
        <w:ind w:right="142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44DEA" w:rsidRPr="00B44DEA" w:rsidRDefault="00B44DEA" w:rsidP="00046AE5">
      <w:pPr>
        <w:widowControl w:val="0"/>
        <w:spacing w:after="0" w:line="240" w:lineRule="auto"/>
        <w:ind w:right="14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Прогноз конечных результатов Программы:</w:t>
      </w:r>
    </w:p>
    <w:p w:rsidR="00B44DEA" w:rsidRPr="00B44DEA" w:rsidRDefault="00B44DEA" w:rsidP="00046AE5">
      <w:pPr>
        <w:widowControl w:val="0"/>
        <w:tabs>
          <w:tab w:val="left" w:pos="619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1. Увеличение удельного веса населения, участвующего в культурно-досуговых мероприятиях, организованных органами местного самоуправления, %</w:t>
      </w:r>
    </w:p>
    <w:p w:rsidR="00B44DEA" w:rsidRPr="00B44DEA" w:rsidRDefault="00B44DEA" w:rsidP="00046AE5">
      <w:pPr>
        <w:widowControl w:val="0"/>
        <w:tabs>
          <w:tab w:val="left" w:pos="619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2. Сохранение уровня фактической обеспеченности клубами и учреждениями клубного типа в расчете на 1000 населения, ед.</w:t>
      </w:r>
    </w:p>
    <w:p w:rsidR="00B44DEA" w:rsidRPr="00B44DEA" w:rsidRDefault="00B44DEA" w:rsidP="00046AE5">
      <w:pPr>
        <w:widowControl w:val="0"/>
        <w:tabs>
          <w:tab w:val="left" w:pos="619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3. Сохранение уровня фактической обеспеченности библиотеками в расчете на 1000 населения, ед.</w:t>
      </w:r>
    </w:p>
    <w:p w:rsidR="00EC4750" w:rsidRPr="00B44DEA" w:rsidRDefault="00B44DEA" w:rsidP="00046AE5">
      <w:pPr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4. Рост числа участников культурно-образовательных мероприятий, направленных на сохранение и развитие традиций сету (сето).                                                                                                        </w:t>
      </w:r>
    </w:p>
    <w:p w:rsidR="00B44DEA" w:rsidRPr="00B44DEA" w:rsidRDefault="00B44DEA" w:rsidP="00B44DEA">
      <w:pPr>
        <w:snapToGri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C4750" w:rsidRPr="00B44DEA" w:rsidRDefault="00212083" w:rsidP="00046AE5">
      <w:pPr>
        <w:widowControl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</w:p>
    <w:p w:rsidR="00EC4750" w:rsidRPr="00B44DEA" w:rsidRDefault="00B844DE" w:rsidP="00046AE5">
      <w:pPr>
        <w:widowControl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2024 -2027</w:t>
      </w:r>
      <w:r w:rsidR="00212083" w:rsidRPr="00B44DEA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C4750" w:rsidRPr="00B44DEA" w:rsidRDefault="00212083" w:rsidP="00046AE5">
      <w:pPr>
        <w:widowControl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b/>
          <w:sz w:val="24"/>
          <w:szCs w:val="24"/>
        </w:rPr>
        <w:t>Перечень показателей (индикаторов) Программы</w:t>
      </w:r>
    </w:p>
    <w:p w:rsidR="00EC4750" w:rsidRPr="00B44DEA" w:rsidRDefault="00B44DEA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</w:rPr>
        <w:t xml:space="preserve">Удельный вес населения, участвующего в культурно-досуговых мероприятиях, 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организованных </w:t>
      </w:r>
      <w:r w:rsidR="00212083" w:rsidRPr="00B44DEA">
        <w:rPr>
          <w:rFonts w:ascii="Times New Roman" w:hAnsi="Times New Roman" w:cs="Times New Roman"/>
          <w:sz w:val="24"/>
          <w:szCs w:val="24"/>
        </w:rPr>
        <w:t>муниципальными учреждениями культуры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</w:rPr>
        <w:t xml:space="preserve"> и органами местного самоуправления,%</w:t>
      </w:r>
    </w:p>
    <w:p w:rsidR="00EC4750" w:rsidRPr="00B44DEA" w:rsidRDefault="00B44DEA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</w:rPr>
        <w:t>Уровень фактической обеспеченнос</w:t>
      </w:r>
      <w:r w:rsidR="0028553E">
        <w:rPr>
          <w:rFonts w:ascii="Times New Roman" w:eastAsia="Times New Roman" w:hAnsi="Times New Roman" w:cs="Times New Roman"/>
          <w:sz w:val="24"/>
          <w:szCs w:val="24"/>
        </w:rPr>
        <w:t xml:space="preserve">ти библиотеками </w:t>
      </w:r>
      <w:r w:rsidR="00B844DE">
        <w:rPr>
          <w:rFonts w:ascii="Times New Roman" w:eastAsia="Times New Roman" w:hAnsi="Times New Roman" w:cs="Times New Roman"/>
          <w:sz w:val="24"/>
          <w:szCs w:val="24"/>
        </w:rPr>
        <w:t>в расчете на 1000</w:t>
      </w:r>
      <w:r w:rsidR="0028553E">
        <w:rPr>
          <w:rFonts w:ascii="Times New Roman" w:eastAsia="Times New Roman" w:hAnsi="Times New Roman" w:cs="Times New Roman"/>
          <w:sz w:val="24"/>
          <w:szCs w:val="24"/>
        </w:rPr>
        <w:t xml:space="preserve"> человек на 1 библиотеку.</w:t>
      </w:r>
    </w:p>
    <w:p w:rsidR="00EC4750" w:rsidRPr="00B44DEA" w:rsidRDefault="00B44DEA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212083" w:rsidRPr="00B44DEA">
        <w:rPr>
          <w:rFonts w:ascii="Times New Roman" w:eastAsia="Times New Roman" w:hAnsi="Times New Roman" w:cs="Times New Roman"/>
          <w:sz w:val="24"/>
          <w:szCs w:val="24"/>
        </w:rPr>
        <w:t xml:space="preserve">Уровень фактической обеспеченности клубами и учреждениями клубного типа в расчете на 1000 населения, ед. </w:t>
      </w:r>
    </w:p>
    <w:p w:rsidR="00230792" w:rsidRDefault="00B44DEA" w:rsidP="00230792">
      <w:pPr>
        <w:snapToGrid w:val="0"/>
        <w:spacing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12083" w:rsidRPr="00B44DEA">
        <w:rPr>
          <w:rFonts w:ascii="Times New Roman" w:hAnsi="Times New Roman" w:cs="Times New Roman"/>
          <w:sz w:val="24"/>
          <w:szCs w:val="24"/>
        </w:rPr>
        <w:t xml:space="preserve">Рост числа участников культурно-образовательных мероприятий, направленных на сохранение и развитие традиций сету(сето).                                                                                                                                                        </w:t>
      </w:r>
    </w:p>
    <w:p w:rsidR="00EC4750" w:rsidRPr="00230792" w:rsidRDefault="00230792" w:rsidP="00230792">
      <w:pPr>
        <w:snapToGrid w:val="0"/>
        <w:spacing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12083" w:rsidRPr="00B44DEA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Программы с указанием сроков реализации и непосредственных результатов.</w:t>
      </w:r>
    </w:p>
    <w:p w:rsidR="00B44DEA" w:rsidRPr="00B44DEA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</w:t>
      </w:r>
      <w:r w:rsidR="00046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новное  мероприятие </w:t>
      </w: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C7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8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библиотечного </w:t>
      </w:r>
      <w:r w:rsidR="00B8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</w:t>
      </w:r>
    </w:p>
    <w:p w:rsidR="00B44DEA" w:rsidRPr="00642A92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Основное мероприятие </w:t>
      </w:r>
      <w:r w:rsidR="00981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 w:rsidR="00B8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2A92" w:rsidRPr="00642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ку</w:t>
      </w:r>
      <w:r w:rsidR="00642A92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льтурно-досугового обслуживания</w:t>
      </w:r>
    </w:p>
    <w:p w:rsidR="00B44DEA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EA" w:rsidRPr="00B44DEA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</w:t>
      </w:r>
    </w:p>
    <w:p w:rsidR="00B44DEA" w:rsidRPr="00B44DEA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досугового обслуживания населения»</w:t>
      </w:r>
    </w:p>
    <w:p w:rsidR="00B44DEA" w:rsidRPr="00B44DEA" w:rsidRDefault="00B44DEA" w:rsidP="0098165F">
      <w:pPr>
        <w:framePr w:w="8976" w:h="924" w:hRule="exact" w:wrap="auto" w:vAnchor="text" w:hAnchor="page" w:x="2116" w:y="16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Основное мероприятие 1.3 </w:t>
      </w: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мероприятия в сфере культуры»</w:t>
      </w:r>
    </w:p>
    <w:p w:rsidR="00EC4750" w:rsidRPr="00B44DEA" w:rsidRDefault="00EC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50" w:rsidRPr="00C70E99" w:rsidRDefault="002307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4F6B8D" w:rsidRPr="004F6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Основное мероприятие: 1.3 </w:t>
      </w:r>
      <w:r w:rsidR="004F6B8D" w:rsidRPr="00C70E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r w:rsidR="00B844D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мероприятия в сфере культуры</w:t>
      </w:r>
    </w:p>
    <w:p w:rsidR="004F6B8D" w:rsidRPr="004F6B8D" w:rsidRDefault="004F6B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750" w:rsidRPr="00230792" w:rsidRDefault="00212083" w:rsidP="002307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муниципальную программу </w:t>
      </w:r>
      <w:r w:rsidRPr="00B44DEA">
        <w:rPr>
          <w:rFonts w:ascii="Times New Roman" w:hAnsi="Times New Roman" w:cs="Times New Roman"/>
          <w:sz w:val="24"/>
          <w:szCs w:val="24"/>
        </w:rPr>
        <w:t>«</w:t>
      </w: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</w:t>
      </w:r>
      <w:r w:rsidR="00046AE5">
        <w:rPr>
          <w:rFonts w:ascii="Times New Roman" w:eastAsia="Times New Roman" w:hAnsi="Times New Roman" w:cs="Times New Roman"/>
          <w:sz w:val="24"/>
          <w:szCs w:val="24"/>
          <w:lang w:eastAsia="ru-RU"/>
        </w:rPr>
        <w:t>ы в МО «Печорский муниципальный округ» на 2024-2026</w:t>
      </w:r>
      <w:r w:rsidRPr="00B4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включена 1 подпрограмма  - </w:t>
      </w:r>
      <w:r w:rsidRPr="00B44DEA">
        <w:rPr>
          <w:rFonts w:ascii="Times New Roman" w:eastAsia="Times New Roman" w:hAnsi="Times New Roman" w:cs="Times New Roman"/>
          <w:sz w:val="24"/>
          <w:szCs w:val="24"/>
        </w:rPr>
        <w:t xml:space="preserve">«Развитие культуры».  </w:t>
      </w:r>
      <w:r w:rsidRPr="00B44DEA">
        <w:rPr>
          <w:rFonts w:ascii="Times New Roman" w:hAnsi="Times New Roman" w:cs="Times New Roman"/>
          <w:sz w:val="24"/>
          <w:szCs w:val="24"/>
        </w:rPr>
        <w:t xml:space="preserve">Включение данной подпрограммы в Программу связано с особенностями структуры </w:t>
      </w:r>
      <w:r w:rsidR="00046AE5">
        <w:rPr>
          <w:rFonts w:ascii="Times New Roman" w:hAnsi="Times New Roman" w:cs="Times New Roman"/>
          <w:sz w:val="24"/>
          <w:szCs w:val="24"/>
        </w:rPr>
        <w:t>сферы культуры Печорского муниципального округа</w:t>
      </w:r>
      <w:r w:rsidRPr="00B44DEA">
        <w:rPr>
          <w:rFonts w:ascii="Times New Roman" w:hAnsi="Times New Roman" w:cs="Times New Roman"/>
          <w:sz w:val="24"/>
          <w:szCs w:val="24"/>
        </w:rPr>
        <w:t>, ключевыми задачами, обеспечивающими повышение качества культурн</w:t>
      </w:r>
      <w:r w:rsidR="0098165F">
        <w:rPr>
          <w:rFonts w:ascii="Times New Roman" w:hAnsi="Times New Roman" w:cs="Times New Roman"/>
          <w:sz w:val="24"/>
          <w:szCs w:val="24"/>
        </w:rPr>
        <w:t>ого продукта. В Печорском округе</w:t>
      </w:r>
      <w:r w:rsidRPr="00B44DEA">
        <w:rPr>
          <w:rFonts w:ascii="Times New Roman" w:hAnsi="Times New Roman" w:cs="Times New Roman"/>
          <w:sz w:val="24"/>
          <w:szCs w:val="24"/>
        </w:rPr>
        <w:t xml:space="preserve"> сложилась разветвленная сеть учреждений культуры, каждое из которых имеет свою специфику и решает определенные задачи. Главными из этих задач являются: обеспечение эффективной и безопасной работы, укрепление материально-технической базы, повышение доступности и разнообразия спектра услуг в сфере культуры, проведение эффективной кадровой политики и сохранение культурных традиций коренной малочисленной народности сету (сето), проживающей на территории Печорского района, сохранение памятников культурного наследия. </w:t>
      </w:r>
    </w:p>
    <w:p w:rsidR="00EC4750" w:rsidRPr="00B44DEA" w:rsidRDefault="0021208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Финансовое обеспечение Программы осуществляется в пределах бюджетных ассигнований и лимитов бюджетных обязат</w:t>
      </w:r>
      <w:r w:rsidR="00046AE5">
        <w:rPr>
          <w:rFonts w:ascii="Times New Roman" w:hAnsi="Times New Roman" w:cs="Times New Roman"/>
          <w:sz w:val="24"/>
          <w:szCs w:val="24"/>
        </w:rPr>
        <w:t xml:space="preserve">ельств бюджета  Печорского </w:t>
      </w:r>
      <w:r w:rsidR="00230792">
        <w:rPr>
          <w:rFonts w:ascii="Times New Roman" w:hAnsi="Times New Roman" w:cs="Times New Roman"/>
          <w:sz w:val="24"/>
          <w:szCs w:val="24"/>
        </w:rPr>
        <w:t>муниципального округ</w:t>
      </w:r>
      <w:r w:rsidRPr="00B44DEA">
        <w:rPr>
          <w:rFonts w:ascii="Times New Roman" w:hAnsi="Times New Roman" w:cs="Times New Roman"/>
          <w:sz w:val="24"/>
          <w:szCs w:val="24"/>
        </w:rPr>
        <w:t>а, областного и федерального бюджета на соответствующий финансовый год и плановый период.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Финансовое обеспечение муниципального задания на выполнение муниципальными учреждениями культуры района муниципальных услуг (выполнение работ) по реализации отдельных программных </w:t>
      </w:r>
      <w:hyperlink w:anchor="Par685">
        <w:r w:rsidRPr="00B44DEA">
          <w:rPr>
            <w:rStyle w:val="-"/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B44DEA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сводной бюджетной росписью, в пределах лимитов бюджетных обязательств, предусмотренных на реализацию указанной Программы.</w:t>
      </w:r>
    </w:p>
    <w:p w:rsidR="00EC4750" w:rsidRPr="00230792" w:rsidRDefault="00212083" w:rsidP="00D717A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Общий объем </w:t>
      </w:r>
      <w:r w:rsidR="00046AE5">
        <w:rPr>
          <w:rFonts w:ascii="Times New Roman" w:hAnsi="Times New Roman" w:cs="Times New Roman"/>
          <w:sz w:val="24"/>
          <w:szCs w:val="24"/>
        </w:rPr>
        <w:t>финанси</w:t>
      </w:r>
      <w:r w:rsidR="0098165F">
        <w:rPr>
          <w:rFonts w:ascii="Times New Roman" w:hAnsi="Times New Roman" w:cs="Times New Roman"/>
          <w:sz w:val="24"/>
          <w:szCs w:val="24"/>
        </w:rPr>
        <w:t>рования Программы на 2024 - 2027</w:t>
      </w:r>
      <w:r w:rsidRPr="00B44DEA">
        <w:rPr>
          <w:rFonts w:ascii="Times New Roman" w:hAnsi="Times New Roman" w:cs="Times New Roman"/>
          <w:sz w:val="24"/>
          <w:szCs w:val="24"/>
        </w:rPr>
        <w:t xml:space="preserve"> годы  </w:t>
      </w:r>
      <w:r w:rsidRPr="0041256A">
        <w:rPr>
          <w:rFonts w:ascii="Times New Roman" w:hAnsi="Times New Roman" w:cs="Times New Roman"/>
          <w:color w:val="auto"/>
          <w:sz w:val="24"/>
          <w:szCs w:val="24"/>
        </w:rPr>
        <w:t xml:space="preserve">составит </w:t>
      </w:r>
      <w:r w:rsidR="002307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6FB1" w:rsidRP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206 905</w:t>
      </w:r>
      <w:r w:rsidR="0041256A" w:rsidRP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, </w:t>
      </w:r>
      <w:r w:rsidR="00C46FB1" w:rsidRP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58</w:t>
      </w:r>
      <w:r w:rsidRPr="00C46FB1">
        <w:rPr>
          <w:rFonts w:ascii="Times New Roman" w:hAnsi="Times New Roman" w:cs="Times New Roman"/>
          <w:color w:val="auto"/>
          <w:sz w:val="24"/>
          <w:szCs w:val="24"/>
        </w:rPr>
        <w:t xml:space="preserve"> тыс. </w:t>
      </w:r>
      <w:r w:rsidRPr="00230792">
        <w:rPr>
          <w:rFonts w:ascii="Times New Roman" w:hAnsi="Times New Roman" w:cs="Times New Roman"/>
          <w:color w:val="auto"/>
          <w:sz w:val="24"/>
          <w:szCs w:val="24"/>
        </w:rPr>
        <w:t>рублей, в том числе:</w:t>
      </w:r>
    </w:p>
    <w:p w:rsidR="00EC4750" w:rsidRPr="00230792" w:rsidRDefault="00046AE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30792">
        <w:rPr>
          <w:rFonts w:ascii="Times New Roman" w:hAnsi="Times New Roman" w:cs="Times New Roman"/>
          <w:color w:val="auto"/>
          <w:sz w:val="24"/>
          <w:szCs w:val="24"/>
        </w:rPr>
        <w:t>на 2024</w:t>
      </w:r>
      <w:r w:rsidR="00D717AF"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 год -</w:t>
      </w:r>
      <w:r w:rsid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71 686</w:t>
      </w:r>
      <w:r w:rsidR="00D0154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,6</w:t>
      </w:r>
      <w:r w:rsidR="0041256A" w:rsidRPr="0023079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</w:t>
      </w:r>
      <w:r w:rsidR="00212083"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тыс. </w:t>
      </w:r>
      <w:r w:rsidR="00212083" w:rsidRPr="00230792">
        <w:rPr>
          <w:rFonts w:ascii="Times New Roman" w:hAnsi="Times New Roman" w:cs="Times New Roman"/>
          <w:color w:val="auto"/>
          <w:sz w:val="24"/>
          <w:szCs w:val="24"/>
        </w:rPr>
        <w:t>рублей;</w:t>
      </w:r>
    </w:p>
    <w:p w:rsidR="00EC4750" w:rsidRPr="00230792" w:rsidRDefault="00046AE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30792">
        <w:rPr>
          <w:rFonts w:ascii="Times New Roman" w:hAnsi="Times New Roman" w:cs="Times New Roman"/>
          <w:color w:val="auto"/>
          <w:sz w:val="24"/>
          <w:szCs w:val="24"/>
        </w:rPr>
        <w:t>на 2025</w:t>
      </w:r>
      <w:r w:rsidR="00D717AF"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 год </w:t>
      </w:r>
      <w:r w:rsidR="00C46FB1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50 494,95 </w:t>
      </w:r>
      <w:r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тыс. </w:t>
      </w:r>
      <w:r w:rsidR="00212083" w:rsidRPr="00230792">
        <w:rPr>
          <w:rFonts w:ascii="Times New Roman" w:hAnsi="Times New Roman" w:cs="Times New Roman"/>
          <w:color w:val="auto"/>
          <w:sz w:val="24"/>
          <w:szCs w:val="24"/>
        </w:rPr>
        <w:t>рублей;</w:t>
      </w:r>
    </w:p>
    <w:p w:rsidR="00EC4750" w:rsidRDefault="00046AE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30792">
        <w:rPr>
          <w:rFonts w:ascii="Times New Roman" w:hAnsi="Times New Roman" w:cs="Times New Roman"/>
          <w:color w:val="auto"/>
          <w:sz w:val="24"/>
          <w:szCs w:val="24"/>
        </w:rPr>
        <w:t>на 2026</w:t>
      </w:r>
      <w:r w:rsidR="00D717AF"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 год -</w:t>
      </w:r>
      <w:r w:rsidR="00C46FB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41 962,00</w:t>
      </w:r>
      <w:r w:rsidRPr="00230792">
        <w:rPr>
          <w:rFonts w:ascii="Times New Roman" w:hAnsi="Times New Roman" w:cs="Times New Roman"/>
          <w:color w:val="auto"/>
          <w:sz w:val="24"/>
          <w:szCs w:val="24"/>
        </w:rPr>
        <w:t xml:space="preserve"> тыс. </w:t>
      </w:r>
      <w:r w:rsidR="00212083" w:rsidRPr="00230792">
        <w:rPr>
          <w:rFonts w:ascii="Times New Roman" w:hAnsi="Times New Roman" w:cs="Times New Roman"/>
          <w:color w:val="auto"/>
          <w:sz w:val="24"/>
          <w:szCs w:val="24"/>
        </w:rPr>
        <w:t>рублей;</w:t>
      </w:r>
    </w:p>
    <w:p w:rsidR="0098165F" w:rsidRPr="00C46FB1" w:rsidRDefault="0098165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FB1">
        <w:rPr>
          <w:rFonts w:ascii="Times New Roman" w:hAnsi="Times New Roman" w:cs="Times New Roman"/>
          <w:color w:val="auto"/>
          <w:sz w:val="24"/>
          <w:szCs w:val="24"/>
        </w:rPr>
        <w:t>на 2027 год -</w:t>
      </w:r>
      <w:r w:rsidR="00C46FB1" w:rsidRPr="00C46FB1">
        <w:rPr>
          <w:rFonts w:ascii="Times New Roman" w:hAnsi="Times New Roman" w:cs="Times New Roman"/>
          <w:b/>
          <w:color w:val="auto"/>
          <w:sz w:val="24"/>
          <w:szCs w:val="24"/>
        </w:rPr>
        <w:t>42 762,00</w:t>
      </w:r>
      <w:r w:rsidRPr="00C46FB1">
        <w:rPr>
          <w:rFonts w:ascii="Times New Roman" w:hAnsi="Times New Roman" w:cs="Times New Roman"/>
          <w:color w:val="auto"/>
          <w:sz w:val="24"/>
          <w:szCs w:val="24"/>
        </w:rPr>
        <w:t xml:space="preserve"> тыс.</w:t>
      </w:r>
      <w:r w:rsidR="00C46F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46FB1">
        <w:rPr>
          <w:rFonts w:ascii="Times New Roman" w:hAnsi="Times New Roman" w:cs="Times New Roman"/>
          <w:color w:val="auto"/>
          <w:sz w:val="24"/>
          <w:szCs w:val="24"/>
        </w:rPr>
        <w:t>рублей.</w:t>
      </w:r>
    </w:p>
    <w:p w:rsidR="00EC4750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Средства бюджета программы распределены по мероприятиям с учетом первоочередных потребностей отрасли культуры в пределах выделенных лимитов.</w:t>
      </w:r>
    </w:p>
    <w:p w:rsidR="00046AE5" w:rsidRPr="00B44DEA" w:rsidRDefault="00046A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Pr="00B44DEA" w:rsidRDefault="00212083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рисков реализации Программы и описание мер управления рисками реализации Программы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К наиболее серьезным рискам реализации Программы можно отнести такие </w:t>
      </w:r>
      <w:r w:rsidRPr="00B44DEA">
        <w:rPr>
          <w:rFonts w:ascii="Times New Roman" w:hAnsi="Times New Roman" w:cs="Times New Roman"/>
          <w:sz w:val="24"/>
          <w:szCs w:val="24"/>
        </w:rPr>
        <w:lastRenderedPageBreak/>
        <w:t>внешние риски: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как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самоуправления, а также изменение региональной нормативной базы в части сокращения или прекращения финансирования Программы;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сокращение бюджетного финансирования, выделенного на выполнение Программы, что повлечет, исходя из новых бюджетных параметров, пересмотр стратегических задач Программы с точки зрения или их сокращения, или снижения ожидаемых эффектов от их решения;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отсутствие поставщиков/исполнителей товаров/работ (услуг), определяемых на конкурсной основе в порядке, установленном федеральным и областным законодательством и нормативными правовы</w:t>
      </w:r>
      <w:r w:rsidR="00046AE5">
        <w:rPr>
          <w:rFonts w:ascii="Times New Roman" w:hAnsi="Times New Roman" w:cs="Times New Roman"/>
          <w:sz w:val="24"/>
          <w:szCs w:val="24"/>
        </w:rPr>
        <w:t>ми актами  муниципального округа</w:t>
      </w:r>
      <w:r w:rsidRPr="00B44DEA">
        <w:rPr>
          <w:rFonts w:ascii="Times New Roman" w:hAnsi="Times New Roman" w:cs="Times New Roman"/>
          <w:sz w:val="24"/>
          <w:szCs w:val="24"/>
        </w:rPr>
        <w:t>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удорожание стоимости товаров/работ (услуг).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Последствиями недостаточной координации могут стать: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отсутствие единого понимания участниками Программы ее целей и задач, а также своей роли в выполнении Программы;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необъективное распределение ресурсов Программы и нерациональное, нецелевое их использование;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размывание ответственности как за целевое и рациональное использование ресурсов Программы, так и за эффективность ее результатов;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снижение эффективности результатов Программы, связанное: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с отсутствием действенной системы мониторинга реализации Программы;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- с отсутствием или несвоевременностью и необъективностью решений, направленных на внесение изменений и уточнений, необходимых для устранения недостатков в реализации Программы по итогам мониторинга.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Перечисленные выше риски реализации Программы могут повлечь: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1) нарушение принципа выравнивания доступа к культурным ценностям и информационным ресурсам различных групп населения;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2) нарушение единого информационного и культурного пространства;</w:t>
      </w:r>
    </w:p>
    <w:p w:rsidR="00EC4750" w:rsidRPr="00B44DEA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3) снижение влияния государства на формирование "человеческого капитала", потерю квалифицированных кадров;</w:t>
      </w:r>
    </w:p>
    <w:p w:rsidR="00EC4750" w:rsidRDefault="002120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>С целью минимизации внешних и внутренних рисков Программы запланирована ежегодная корректировка по результатам исполнения Программы мероприятий и объемов финансирования.</w:t>
      </w:r>
    </w:p>
    <w:p w:rsidR="00046AE5" w:rsidRPr="00B44DEA" w:rsidRDefault="00046A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4750" w:rsidRPr="00B44DEA" w:rsidRDefault="00212083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 реализации Программы</w:t>
      </w:r>
    </w:p>
    <w:p w:rsidR="00EC4750" w:rsidRPr="00B44DEA" w:rsidRDefault="00212083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</w:rPr>
        <w:t>1. Увеличение удельного веса населения, участвующего в культурно-досуговых мероприятиях, организованных учреждениями культуры и органами местного самоуправления, %</w:t>
      </w:r>
    </w:p>
    <w:p w:rsidR="00EC4750" w:rsidRPr="00B44DEA" w:rsidRDefault="00212083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</w:rPr>
        <w:t>2. Сохранение уровня фактической обеспеченности клубами и учреждениями клубного типа в расчете на 1000 населения, ед.</w:t>
      </w:r>
    </w:p>
    <w:p w:rsidR="00EC4750" w:rsidRPr="00B44DEA" w:rsidRDefault="00212083">
      <w:pPr>
        <w:widowControl w:val="0"/>
        <w:tabs>
          <w:tab w:val="left" w:pos="61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DEA">
        <w:rPr>
          <w:rFonts w:ascii="Times New Roman" w:eastAsia="Times New Roman" w:hAnsi="Times New Roman" w:cs="Times New Roman"/>
          <w:sz w:val="24"/>
          <w:szCs w:val="24"/>
        </w:rPr>
        <w:t>3. Сохранение уровня фактической обеспеченности библиотеками в расчете на 1000 населения, ед.</w:t>
      </w:r>
    </w:p>
    <w:p w:rsidR="00EC4750" w:rsidRPr="00B44DEA" w:rsidRDefault="00212083">
      <w:pPr>
        <w:snapToGri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B44DEA">
        <w:rPr>
          <w:rFonts w:ascii="Times New Roman" w:hAnsi="Times New Roman" w:cs="Times New Roman"/>
          <w:sz w:val="24"/>
          <w:szCs w:val="24"/>
        </w:rPr>
        <w:t xml:space="preserve">4. Рост числа участников культурно-образовательных мероприятий, направленных на сохранение и развитие традиций сету (сето).                                      </w:t>
      </w:r>
    </w:p>
    <w:p w:rsidR="00EC4750" w:rsidRPr="00B44DEA" w:rsidRDefault="00EC4750">
      <w:pPr>
        <w:snapToGri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EC4750" w:rsidRDefault="00EC4750">
      <w:pPr>
        <w:snapToGrid w:val="0"/>
        <w:spacing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C4750" w:rsidSect="00567726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EC4750" w:rsidRDefault="002120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454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EC4750" w:rsidRDefault="002120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культуры </w:t>
      </w:r>
    </w:p>
    <w:p w:rsidR="00EC4750" w:rsidRDefault="005E67C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МО Печорский м</w:t>
      </w:r>
      <w:r w:rsidR="0098165F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униципальный округ на 2024-2027</w:t>
      </w:r>
      <w:r w:rsidR="00212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:rsidR="00EC4750" w:rsidRDefault="00EC47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</w:t>
      </w:r>
      <w:r w:rsidR="00D770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ния о составе и значениях целевых показателях муниципальной программы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«Развитие</w:t>
      </w:r>
      <w:r w:rsidR="003E41D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gramStart"/>
      <w:r w:rsidR="003E41D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культуры  в</w:t>
      </w:r>
      <w:proofErr w:type="gramEnd"/>
      <w:r w:rsidR="003E41D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МО «Печорский муниципал</w:t>
      </w:r>
      <w:r w:rsidR="0098165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ьный округ» на 2024-2027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г.г»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(наименование муниципальной программы)</w:t>
      </w:r>
    </w:p>
    <w:tbl>
      <w:tblPr>
        <w:tblStyle w:val="10"/>
        <w:tblW w:w="15134" w:type="dxa"/>
        <w:tblLook w:val="0000" w:firstRow="0" w:lastRow="0" w:firstColumn="0" w:lastColumn="0" w:noHBand="0" w:noVBand="0"/>
      </w:tblPr>
      <w:tblGrid>
        <w:gridCol w:w="531"/>
        <w:gridCol w:w="8421"/>
        <w:gridCol w:w="1221"/>
        <w:gridCol w:w="1275"/>
        <w:gridCol w:w="1276"/>
        <w:gridCol w:w="1276"/>
        <w:gridCol w:w="1134"/>
      </w:tblGrid>
      <w:tr w:rsidR="003E41D4" w:rsidTr="003E41D4">
        <w:trPr>
          <w:trHeight w:val="360"/>
        </w:trPr>
        <w:tc>
          <w:tcPr>
            <w:tcW w:w="531" w:type="dxa"/>
            <w:vMerge w:val="restart"/>
            <w:shd w:val="clear" w:color="auto" w:fill="auto"/>
            <w:tcMar>
              <w:left w:w="108" w:type="dxa"/>
            </w:tcMar>
          </w:tcPr>
          <w:p w:rsidR="003E41D4" w:rsidRDefault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8421" w:type="dxa"/>
            <w:vMerge w:val="restart"/>
            <w:shd w:val="clear" w:color="auto" w:fill="auto"/>
            <w:tcMar>
              <w:left w:w="108" w:type="dxa"/>
            </w:tcMar>
          </w:tcPr>
          <w:p w:rsidR="003E41D4" w:rsidRDefault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Целевой показатель  (наименование)</w:t>
            </w:r>
          </w:p>
        </w:tc>
        <w:tc>
          <w:tcPr>
            <w:tcW w:w="1221" w:type="dxa"/>
            <w:vMerge w:val="restart"/>
            <w:shd w:val="clear" w:color="auto" w:fill="auto"/>
            <w:tcMar>
              <w:left w:w="108" w:type="dxa"/>
            </w:tcMar>
          </w:tcPr>
          <w:p w:rsidR="003E41D4" w:rsidRDefault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Ед. измерения</w:t>
            </w:r>
          </w:p>
        </w:tc>
        <w:tc>
          <w:tcPr>
            <w:tcW w:w="4961" w:type="dxa"/>
            <w:gridSpan w:val="4"/>
            <w:shd w:val="clear" w:color="auto" w:fill="auto"/>
            <w:tcMar>
              <w:left w:w="108" w:type="dxa"/>
            </w:tcMar>
          </w:tcPr>
          <w:p w:rsidR="003E41D4" w:rsidRDefault="003E41D4" w:rsidP="0098165F">
            <w:pPr>
              <w:widowControl w:val="0"/>
              <w:spacing w:after="0" w:line="240" w:lineRule="auto"/>
              <w:jc w:val="center"/>
              <w:rPr>
                <w:rFonts w:ascii="Tms Rmn" w:eastAsia="Times New Roman" w:hAnsi="Tms Rm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Значения целевых показателей</w:t>
            </w:r>
          </w:p>
        </w:tc>
      </w:tr>
      <w:tr w:rsidR="0098165F" w:rsidTr="0098165F">
        <w:trPr>
          <w:trHeight w:val="341"/>
        </w:trPr>
        <w:tc>
          <w:tcPr>
            <w:tcW w:w="531" w:type="dxa"/>
            <w:vMerge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ms Rmn" w:eastAsia="Times New Roman" w:hAnsi="Tms Rmn" w:cs="Times New Roman"/>
                <w:sz w:val="20"/>
              </w:rPr>
            </w:pPr>
          </w:p>
        </w:tc>
        <w:tc>
          <w:tcPr>
            <w:tcW w:w="8421" w:type="dxa"/>
            <w:vMerge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ms Rmn" w:eastAsia="Times New Roman" w:hAnsi="Tms Rmn" w:cs="Times New Roman"/>
                <w:sz w:val="20"/>
              </w:rPr>
            </w:pPr>
          </w:p>
        </w:tc>
        <w:tc>
          <w:tcPr>
            <w:tcW w:w="1221" w:type="dxa"/>
            <w:vMerge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ms Rmn" w:eastAsia="Times New Roman" w:hAnsi="Tms Rmn" w:cs="Times New Roman"/>
                <w:sz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2026 год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9816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  <w:p w:rsidR="0098165F" w:rsidRDefault="0098165F" w:rsidP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Pr="003E41D4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1D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Pr="003E41D4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1D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Pr="003E41D4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1D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Pr="003E41D4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1D4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98165F" w:rsidRPr="003E41D4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9816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8165F" w:rsidRPr="003E41D4" w:rsidRDefault="0098165F" w:rsidP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4750" w:rsidTr="003E41D4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EC4750" w:rsidRDefault="00EC4750">
            <w:pPr>
              <w:widowControl w:val="0"/>
              <w:spacing w:after="0" w:line="240" w:lineRule="auto"/>
              <w:jc w:val="center"/>
              <w:rPr>
                <w:rFonts w:ascii="Tms Rmn" w:eastAsia="Times New Roman" w:hAnsi="Tms Rmn" w:cs="Times New Roman"/>
                <w:sz w:val="20"/>
              </w:rPr>
            </w:pPr>
          </w:p>
        </w:tc>
        <w:tc>
          <w:tcPr>
            <w:tcW w:w="14603" w:type="dxa"/>
            <w:gridSpan w:val="6"/>
            <w:shd w:val="clear" w:color="auto" w:fill="auto"/>
            <w:tcMar>
              <w:left w:w="108" w:type="dxa"/>
            </w:tcMar>
          </w:tcPr>
          <w:p w:rsidR="00EC4750" w:rsidRDefault="00EC47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C4750" w:rsidRDefault="002120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u w:val="single"/>
              </w:rPr>
              <w:t>«Развитие</w:t>
            </w:r>
            <w:r w:rsidR="003E41D4">
              <w:rPr>
                <w:rFonts w:ascii="Times New Roman" w:eastAsia="Times New Roman" w:hAnsi="Times New Roman" w:cs="Times New Roman"/>
                <w:sz w:val="20"/>
                <w:u w:val="single"/>
              </w:rPr>
              <w:t xml:space="preserve"> </w:t>
            </w:r>
            <w:proofErr w:type="gramStart"/>
            <w:r w:rsidR="003E41D4">
              <w:rPr>
                <w:rFonts w:ascii="Times New Roman" w:eastAsia="Times New Roman" w:hAnsi="Times New Roman" w:cs="Times New Roman"/>
                <w:sz w:val="20"/>
                <w:u w:val="single"/>
              </w:rPr>
              <w:t>культуры  в</w:t>
            </w:r>
            <w:proofErr w:type="gramEnd"/>
            <w:r w:rsidR="003E41D4">
              <w:rPr>
                <w:rFonts w:ascii="Times New Roman" w:eastAsia="Times New Roman" w:hAnsi="Times New Roman" w:cs="Times New Roman"/>
                <w:sz w:val="20"/>
                <w:u w:val="single"/>
              </w:rPr>
              <w:t xml:space="preserve"> МО «Печорский м</w:t>
            </w:r>
            <w:r w:rsidR="0098165F">
              <w:rPr>
                <w:rFonts w:ascii="Times New Roman" w:eastAsia="Times New Roman" w:hAnsi="Times New Roman" w:cs="Times New Roman"/>
                <w:sz w:val="20"/>
                <w:u w:val="single"/>
              </w:rPr>
              <w:t>униципальный округ» на 2024-2027</w:t>
            </w:r>
            <w:r>
              <w:rPr>
                <w:rFonts w:ascii="Times New Roman" w:eastAsia="Times New Roman" w:hAnsi="Times New Roman" w:cs="Times New Roman"/>
                <w:sz w:val="20"/>
                <w:u w:val="single"/>
              </w:rPr>
              <w:t>г.г»</w:t>
            </w:r>
          </w:p>
          <w:p w:rsidR="00EC4750" w:rsidRDefault="00EC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8165F" w:rsidTr="0098165F">
        <w:trPr>
          <w:trHeight w:val="540"/>
        </w:trPr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Удельный вес населения, участвующего в культурно-досуговых мероприятиях, организованных учреждениями культуры и органами местного самоуправления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%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11,5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 w:rsidP="003E41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12.5</w:t>
            </w: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12.5</w:t>
            </w: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Уровень фактической обеспеченности клубами и учреждениями клубного типа в расчете на 1000 населения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Уровень фактической обеспеченности библиотеками в расчете на 1000 населения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snapToGrid w:val="0"/>
              <w:spacing w:after="0" w:line="240" w:lineRule="atLeast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Рост числа участников культурно-образовательных мероприятий, направленных на сохранение и развитие традиций сету (сето).                                                                       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чел.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2 000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2 020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2 050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2 050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3E41D4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603" w:type="dxa"/>
            <w:gridSpan w:val="6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tabs>
                <w:tab w:val="left" w:pos="619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Подпрограмма1. «Развитие культуры»</w:t>
            </w:r>
          </w:p>
          <w:p w:rsidR="0098165F" w:rsidRDefault="00981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Удельный вес населения, участвующего в культурно-досуговых мероприятиях, организованных учреждениями культуры органами местного самоуправления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%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11,5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12.5</w:t>
            </w: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12.5</w:t>
            </w: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1.2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Уровень фактической обеспеченности клубами и учреждениями клубного типа в расчете на 1000 населения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0.4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1.3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Уровень фактической обеспеченности библиотеками в расчете на 1000 населения</w:t>
            </w: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0.73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65F" w:rsidTr="0098165F">
        <w:tc>
          <w:tcPr>
            <w:tcW w:w="53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1.4</w:t>
            </w:r>
          </w:p>
        </w:tc>
        <w:tc>
          <w:tcPr>
            <w:tcW w:w="84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snapToGri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Рост числа участников культурно-образовательных мероприятий, направленных на сохранение и развитие традиций сету (сето). </w:t>
            </w:r>
          </w:p>
          <w:p w:rsidR="0098165F" w:rsidRDefault="0098165F">
            <w:pPr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21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чел.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2 000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8165F" w:rsidRDefault="00981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2 050</w:t>
            </w:r>
          </w:p>
          <w:p w:rsidR="0098165F" w:rsidRDefault="0098165F" w:rsidP="003F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2 050</w:t>
            </w:r>
          </w:p>
          <w:p w:rsidR="0098165F" w:rsidRDefault="0098165F" w:rsidP="00D60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EC47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212083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</w:t>
      </w:r>
    </w:p>
    <w:p w:rsidR="00EC4750" w:rsidRDefault="002120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культуры </w:t>
      </w:r>
    </w:p>
    <w:p w:rsidR="00EC4750" w:rsidRDefault="00C37DE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МО Печорский м</w:t>
      </w:r>
      <w:r w:rsidR="0098165F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униципальный округ на 2024-2027</w:t>
      </w:r>
      <w:r w:rsidR="00212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:rsidR="00EC4750" w:rsidRDefault="00EC4750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750" w:rsidRDefault="00212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  ОСНОВНЫХ МЕРОПРИЯТИЙ МУНИЦИПАЛЬНОЙ ПРОГРАММЫ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«Развитие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культуры</w:t>
      </w:r>
      <w:r w:rsidR="00C37DE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в</w:t>
      </w:r>
      <w:proofErr w:type="gramEnd"/>
      <w:r w:rsidR="00C37DE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МО Печорский м</w:t>
      </w:r>
      <w:r w:rsidR="0098165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униципальный округ на 2024-2027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г.г»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(наименование муниципальной программы)</w:t>
      </w:r>
    </w:p>
    <w:tbl>
      <w:tblPr>
        <w:tblpPr w:leftFromText="180" w:rightFromText="180" w:vertAnchor="text" w:tblpY="1"/>
        <w:tblW w:w="15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40"/>
        <w:gridCol w:w="3396"/>
        <w:gridCol w:w="4536"/>
        <w:gridCol w:w="5386"/>
        <w:gridCol w:w="1276"/>
      </w:tblGrid>
      <w:tr w:rsidR="00EC4750" w:rsidTr="00C37DEE">
        <w:trPr>
          <w:trHeight w:val="84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 муниципальной программы,  основного мероприятия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муниципальной программы, ответственный за реализацию основного мероприятия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показатели  основного мероприятия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основного мероприятия</w:t>
            </w:r>
          </w:p>
        </w:tc>
      </w:tr>
      <w:tr w:rsidR="00EC4750" w:rsidTr="00C37DEE">
        <w:trPr>
          <w:trHeight w:val="29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EC4750">
        <w:trPr>
          <w:trHeight w:val="292"/>
        </w:trPr>
        <w:tc>
          <w:tcPr>
            <w:tcW w:w="151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4750" w:rsidRDefault="00212083">
            <w:pPr>
              <w:widowControl w:val="0"/>
              <w:tabs>
                <w:tab w:val="left" w:pos="6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 «Развитие культуры»</w:t>
            </w:r>
          </w:p>
        </w:tc>
      </w:tr>
      <w:tr w:rsidR="00EC4750">
        <w:trPr>
          <w:trHeight w:val="29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Основное  мероприятие «Развитие библиотечного дела»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C37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Печорского муниципального округа</w:t>
            </w:r>
            <w:r w:rsidR="002120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EC4750" w:rsidRDefault="00212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фактической обеспеченности библиотеками в расчете на 1000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</w:tr>
      <w:tr w:rsidR="00EC4750">
        <w:trPr>
          <w:trHeight w:val="292"/>
        </w:trPr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Основное мероприятие «Развитие системы культурно-досугового обслуживания населения»</w:t>
            </w:r>
          </w:p>
        </w:tc>
        <w:tc>
          <w:tcPr>
            <w:tcW w:w="4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C37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Печорского муниципального округа</w:t>
            </w:r>
            <w:r w:rsidR="002120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«Печорский районный центр культуры»;</w:t>
            </w:r>
          </w:p>
          <w:p w:rsidR="00C37DEE" w:rsidRDefault="00C3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 ДО «Дворец творчества детей и молодежи Печорского района»</w:t>
            </w:r>
          </w:p>
          <w:p w:rsidR="00EC4750" w:rsidRDefault="0045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ДО «Детская школа искусств»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населения, участвующего в культурно-досуговых мероприятиях, организованных учреждениями культуры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C4750">
        <w:trPr>
          <w:trHeight w:val="425"/>
        </w:trPr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фактической обеспеченности клубами и учреждениями клубного типа в расчете на 1000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</w:tr>
      <w:tr w:rsidR="00EC4750">
        <w:trPr>
          <w:trHeight w:val="14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«Прочие мероприятия в сфере культуры»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C37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Печорского муниципального округа</w:t>
            </w:r>
            <w:r w:rsidR="002120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EC4750" w:rsidRDefault="002120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Псковской области;     </w:t>
            </w:r>
            <w:r w:rsidR="00C37DE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рганы исполнительной власти области;                       Печорская районная общественная организация «Этнокультурное общество народа сето»; </w:t>
            </w:r>
          </w:p>
          <w:p w:rsidR="00EC4750" w:rsidRDefault="00212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МБОУ «Печорская лингвистическая гимназия</w:t>
            </w:r>
          </w:p>
          <w:p w:rsidR="00C37DEE" w:rsidRDefault="00C37D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ДО «Детская школа искусств»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Рост числа участников культурно-образовательных мероприятий, направленных на сохранение и развитие традиций сету (сето).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</w:tr>
    </w:tbl>
    <w:p w:rsidR="00EC4750" w:rsidRDefault="00EC4750">
      <w:pPr>
        <w:spacing w:after="0" w:line="240" w:lineRule="auto"/>
        <w:ind w:right="96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37DEE" w:rsidRDefault="00C37DEE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A6E77" w:rsidRDefault="000A6E77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C4750" w:rsidRDefault="000A6E77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12083">
        <w:rPr>
          <w:rFonts w:ascii="Times New Roman" w:eastAsia="Times New Roman" w:hAnsi="Times New Roman" w:cs="Times New Roman"/>
          <w:bCs/>
          <w:sz w:val="20"/>
          <w:szCs w:val="20"/>
        </w:rPr>
        <w:t>Приложение №3</w:t>
      </w:r>
    </w:p>
    <w:p w:rsidR="00EC4750" w:rsidRDefault="002120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культуры </w:t>
      </w:r>
    </w:p>
    <w:p w:rsidR="00EC4750" w:rsidRDefault="00C37DE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МО Печорский м</w:t>
      </w:r>
      <w:r w:rsidR="0098165F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униципальный округ на 2024-2027</w:t>
      </w:r>
      <w:r w:rsidR="00212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:rsidR="00EC4750" w:rsidRDefault="00EC4750">
      <w:pPr>
        <w:spacing w:after="0" w:line="240" w:lineRule="auto"/>
        <w:ind w:right="96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C4750" w:rsidRDefault="00212083">
      <w:pPr>
        <w:spacing w:after="0" w:line="240" w:lineRule="auto"/>
        <w:ind w:right="96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 МУНИЦИПАЛЬНЫМИ УЧРЕЖДЕНИЯМИ МБУК «Печорская центральная районная библиотека» и МБУК «Печорский районный центр культуры» В РАМКАХ МУНИЦИПАЛЬНОЙ ПРОГРАММЫ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«Развитие</w:t>
      </w:r>
      <w:r w:rsidR="00454B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gramStart"/>
      <w:r w:rsidR="00454B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культуры  в</w:t>
      </w:r>
      <w:proofErr w:type="gramEnd"/>
      <w:r w:rsidR="00454B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МО «Печорский м</w:t>
      </w:r>
      <w:r w:rsidR="0098165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униципальный округ» на 2024-2027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г.г»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(наименование муниципальной программы)</w:t>
      </w:r>
    </w:p>
    <w:tbl>
      <w:tblPr>
        <w:tblW w:w="4830" w:type="pct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31"/>
        <w:gridCol w:w="3144"/>
        <w:gridCol w:w="1904"/>
        <w:gridCol w:w="1021"/>
        <w:gridCol w:w="978"/>
        <w:gridCol w:w="1107"/>
        <w:gridCol w:w="1066"/>
        <w:gridCol w:w="898"/>
        <w:gridCol w:w="1105"/>
        <w:gridCol w:w="1106"/>
        <w:gridCol w:w="935"/>
      </w:tblGrid>
      <w:tr w:rsidR="00EC4750" w:rsidTr="0098165F">
        <w:trPr>
          <w:trHeight w:val="630"/>
          <w:jc w:val="center"/>
        </w:trPr>
        <w:tc>
          <w:tcPr>
            <w:tcW w:w="7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услуги (работы)</w:t>
            </w:r>
          </w:p>
        </w:tc>
        <w:tc>
          <w:tcPr>
            <w:tcW w:w="193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C4750" w:rsidRDefault="00212083" w:rsidP="00D717A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 объема услуги (работы), единица измерения</w:t>
            </w:r>
          </w:p>
        </w:tc>
        <w:tc>
          <w:tcPr>
            <w:tcW w:w="4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C4750" w:rsidRDefault="0021208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41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муниципальной услуги (выполнение работ</w:t>
            </w:r>
            <w:r w:rsidR="00D77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8165F" w:rsidTr="00642A92">
        <w:trPr>
          <w:trHeight w:val="609"/>
          <w:jc w:val="center"/>
        </w:trPr>
        <w:tc>
          <w:tcPr>
            <w:tcW w:w="7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165F" w:rsidRDefault="0098165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98165F" w:rsidRDefault="0098165F" w:rsidP="00D717A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98165F" w:rsidRDefault="0098165F" w:rsidP="00D717A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5F" w:rsidRDefault="0098165F" w:rsidP="00D717A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165F" w:rsidRDefault="0098165F" w:rsidP="00D717A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165F" w:rsidRDefault="0098165F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8165F" w:rsidRDefault="00981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165F" w:rsidRDefault="0064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  <w:p w:rsidR="0098165F" w:rsidRDefault="00981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165F" w:rsidRDefault="0098165F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165F" w:rsidRDefault="0098165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8165F" w:rsidRDefault="0098165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5F" w:rsidRDefault="0098165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165F" w:rsidRDefault="0098165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  <w:p w:rsidR="0098165F" w:rsidRDefault="0098165F" w:rsidP="0045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8165F" w:rsidRPr="00C06421" w:rsidRDefault="0098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98165F" w:rsidRPr="00C06421" w:rsidRDefault="00642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2027 год</w:t>
            </w:r>
          </w:p>
          <w:p w:rsidR="0098165F" w:rsidRPr="00C06421" w:rsidRDefault="0098165F" w:rsidP="0098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98165F" w:rsidTr="00642A92">
        <w:trPr>
          <w:trHeight w:val="300"/>
          <w:jc w:val="center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8165F" w:rsidRDefault="0098165F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Default="00642A92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Default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8165F" w:rsidRDefault="0098165F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165F" w:rsidRPr="00C06421" w:rsidRDefault="00642A92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</w:tr>
      <w:tr w:rsidR="00EC4750" w:rsidTr="0098165F">
        <w:trPr>
          <w:trHeight w:val="228"/>
          <w:jc w:val="center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21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1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культуры»</w:t>
            </w:r>
          </w:p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4750" w:rsidTr="0098165F">
        <w:trPr>
          <w:trHeight w:val="228"/>
          <w:jc w:val="center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C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C4750" w:rsidRDefault="00E9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 «Развитие библиотечного дела»</w:t>
            </w:r>
          </w:p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AEF" w:rsidTr="00D6077A">
        <w:trPr>
          <w:trHeight w:val="703"/>
          <w:jc w:val="center"/>
        </w:trPr>
        <w:tc>
          <w:tcPr>
            <w:tcW w:w="7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55AEF" w:rsidRDefault="00D55AEF" w:rsidP="000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пользователей в стационаре</w:t>
            </w:r>
          </w:p>
          <w:p w:rsidR="00D55AEF" w:rsidRDefault="00D55AEF" w:rsidP="000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Pr="00C06421" w:rsidRDefault="00D55AEF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71</w:t>
            </w:r>
            <w:r w:rsidR="00D55AEF"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C06421" w:rsidRDefault="00D55AEF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72820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EF" w:rsidRPr="00C06421" w:rsidRDefault="00D55AEF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72890</w:t>
            </w:r>
          </w:p>
          <w:p w:rsidR="00D55AEF" w:rsidRPr="00C06421" w:rsidRDefault="00D55AEF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C06421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  </w:t>
            </w:r>
            <w:r w:rsidR="00C06421"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72960</w:t>
            </w:r>
          </w:p>
          <w:p w:rsidR="00D55AEF" w:rsidRPr="00C06421" w:rsidRDefault="00D55AEF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17794,6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18420,2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952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</w:tr>
      <w:tr w:rsidR="00D55AEF" w:rsidTr="00642A92">
        <w:trPr>
          <w:trHeight w:val="430"/>
          <w:jc w:val="center"/>
        </w:trPr>
        <w:tc>
          <w:tcPr>
            <w:tcW w:w="7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5AEF" w:rsidRDefault="00D55AEF" w:rsidP="000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пользователей  через сеть интернет </w:t>
            </w:r>
          </w:p>
          <w:p w:rsidR="00D55AEF" w:rsidRDefault="00D55AEF" w:rsidP="000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1 8</w:t>
            </w:r>
            <w:r w:rsidR="00D55AEF"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C06421" w:rsidRDefault="00C06421" w:rsidP="00F6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C06421" w:rsidRDefault="00C06421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9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AEF" w:rsidTr="0098165F">
        <w:trPr>
          <w:trHeight w:val="300"/>
          <w:jc w:val="center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Pr="003F440D" w:rsidRDefault="00D55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  <w:p w:rsidR="00D55AEF" w:rsidRPr="00015722" w:rsidRDefault="00D55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01572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Основное мероприятие 1.2. «Развитие системы культурно-досугового обслуживания населения»</w:t>
            </w:r>
          </w:p>
          <w:p w:rsidR="00D55AEF" w:rsidRPr="003F440D" w:rsidRDefault="00D55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</w:tr>
      <w:tr w:rsidR="00D55AEF" w:rsidTr="00D6077A">
        <w:trPr>
          <w:trHeight w:val="736"/>
          <w:jc w:val="center"/>
        </w:trPr>
        <w:tc>
          <w:tcPr>
            <w:tcW w:w="7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3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показа концертов и концертных программ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Default="00D55AEF" w:rsidP="00F6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проводимых мероприятий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Pr="00C06421" w:rsidRDefault="00D55AEF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C06421" w:rsidRDefault="00D55AEF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EF" w:rsidRPr="00C06421" w:rsidRDefault="00D55AEF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C06421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19 893.6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952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Pr="00D55AEF" w:rsidRDefault="00D55AEF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</w:tr>
      <w:tr w:rsidR="00D55AEF" w:rsidTr="00642A92">
        <w:trPr>
          <w:trHeight w:val="397"/>
          <w:jc w:val="center"/>
        </w:trPr>
        <w:tc>
          <w:tcPr>
            <w:tcW w:w="7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Default="00D55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55AEF" w:rsidRDefault="00D55AEF" w:rsidP="00F6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посетителей концертов и концертных программ</w:t>
            </w:r>
          </w:p>
          <w:p w:rsidR="00D55AEF" w:rsidRDefault="00D55AEF" w:rsidP="00F6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55AEF" w:rsidRPr="00C06421" w:rsidRDefault="00D55AEF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45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658600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C06421" w:rsidRDefault="00D55AEF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658651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C06421" w:rsidRDefault="00D55AEF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658651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C06421" w:rsidRDefault="00D55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D55AEF" w:rsidRPr="00C06421" w:rsidRDefault="00C06421" w:rsidP="0098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064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658651</w:t>
            </w:r>
          </w:p>
        </w:tc>
        <w:tc>
          <w:tcPr>
            <w:tcW w:w="9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5AEF" w:rsidRPr="00BD1755" w:rsidRDefault="00D55AEF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4B87" w:rsidRDefault="00454B87" w:rsidP="005F0E69">
      <w:pPr>
        <w:spacing w:after="0" w:line="240" w:lineRule="auto"/>
        <w:ind w:right="-598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454B87" w:rsidRDefault="00454B87">
      <w:pPr>
        <w:spacing w:after="0" w:line="240" w:lineRule="auto"/>
        <w:ind w:right="-59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EC4750" w:rsidRDefault="005F0E69" w:rsidP="005F0E69">
      <w:pPr>
        <w:spacing w:after="0" w:line="240" w:lineRule="auto"/>
        <w:ind w:right="-59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208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Приложение №4</w:t>
      </w:r>
    </w:p>
    <w:p w:rsidR="00EC4750" w:rsidRDefault="00212083" w:rsidP="00454B8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культуры </w:t>
      </w:r>
    </w:p>
    <w:p w:rsidR="00EC4750" w:rsidRDefault="00454B87" w:rsidP="00454B8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МО Печорский м</w:t>
      </w:r>
      <w:r w:rsidR="00642A92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униципальный округ на 2024-2027</w:t>
      </w:r>
      <w:r w:rsidR="00212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:rsidR="00EC4750" w:rsidRDefault="00212083">
      <w:pPr>
        <w:tabs>
          <w:tab w:val="left" w:pos="1056"/>
        </w:tabs>
        <w:spacing w:after="0" w:line="240" w:lineRule="auto"/>
        <w:ind w:right="-598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ab/>
      </w:r>
    </w:p>
    <w:p w:rsidR="00EC4750" w:rsidRDefault="00212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РЕСУРСНОЕ ОБЕСПЕЧЕНИЕ РЕАЛИЗАЦИИ МУНИЦИПАЛЬНОЙ ПРОГРАММЫ ЗА СЧЕТ СРЕДСТВ БЮДЖЕТА МУНИЦИПАЛЬ</w:t>
      </w:r>
      <w:r w:rsidR="003F44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НОГО ОБРАЗОВАНИЯ ПЕЧОРСКИЙ МУНИЦИПАЛЬНЫЙ ОКРУГ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«Развитие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культуры  в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МО «Печорский </w:t>
      </w:r>
      <w:r w:rsidR="003F440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мун</w:t>
      </w:r>
      <w:r w:rsidR="00642A9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иципального округа» на 2024-2027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г.г</w:t>
      </w:r>
      <w:r w:rsidR="005116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(наименование муниципальной программы)</w:t>
      </w:r>
    </w:p>
    <w:tbl>
      <w:tblPr>
        <w:tblW w:w="5000" w:type="pct"/>
        <w:tblInd w:w="-4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3614"/>
        <w:gridCol w:w="3855"/>
        <w:gridCol w:w="1119"/>
        <w:gridCol w:w="1397"/>
        <w:gridCol w:w="1251"/>
        <w:gridCol w:w="1251"/>
        <w:gridCol w:w="1298"/>
      </w:tblGrid>
      <w:tr w:rsidR="00EC4750" w:rsidTr="00642A92">
        <w:trPr>
          <w:trHeight w:val="306"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39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38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4750" w:rsidRDefault="0021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(руб.), годы</w:t>
            </w: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4750" w:rsidRDefault="00EC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A92" w:rsidTr="00642A92">
        <w:trPr>
          <w:trHeight w:val="767"/>
        </w:trPr>
        <w:tc>
          <w:tcPr>
            <w:tcW w:w="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42A92" w:rsidRDefault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42A92" w:rsidRDefault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642A92" w:rsidRDefault="005116AA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2A92" w:rsidRDefault="00642A92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642A92" w:rsidTr="00642A92">
        <w:trPr>
          <w:trHeight w:val="133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42A92" w:rsidRDefault="00642A92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642A92" w:rsidRDefault="005116AA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2A92" w:rsidRDefault="005116AA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C2891" w:rsidTr="00642A92">
        <w:trPr>
          <w:trHeight w:val="236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  <w:p w:rsidR="009C2891" w:rsidRDefault="009C28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«Развитие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культуры  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МО «Печорский муниципальный округ» на 2024-2026 г.г»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C0F86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F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39 970,5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9C2891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44 105,18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9C2891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40 710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9C2891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9C2891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165 895,68</w:t>
            </w:r>
          </w:p>
        </w:tc>
      </w:tr>
      <w:tr w:rsidR="009C2891" w:rsidTr="00642A92">
        <w:trPr>
          <w:trHeight w:val="779"/>
        </w:trPr>
        <w:tc>
          <w:tcPr>
            <w:tcW w:w="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1133B0" w:rsidRDefault="009C2891" w:rsidP="00EC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4969,28</w:t>
            </w:r>
          </w:p>
        </w:tc>
      </w:tr>
      <w:tr w:rsidR="009C2891" w:rsidTr="0066521A">
        <w:trPr>
          <w:trHeight w:val="563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культуры»;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4A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19 893.6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F14AC8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90 831,6 </w:t>
            </w:r>
          </w:p>
        </w:tc>
      </w:tr>
      <w:tr w:rsidR="009C2891" w:rsidTr="00642A92">
        <w:trPr>
          <w:trHeight w:val="411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032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17794</w:t>
            </w:r>
            <w:r w:rsidRPr="00C103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032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C1032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70094,8</w:t>
            </w:r>
          </w:p>
        </w:tc>
      </w:tr>
      <w:tr w:rsidR="009C2891" w:rsidTr="00642A92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культуры»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015722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39 970,5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015722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015722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015722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015722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165 895,68</w:t>
            </w:r>
          </w:p>
        </w:tc>
      </w:tr>
      <w:tr w:rsidR="009C2891" w:rsidTr="00642A92">
        <w:trPr>
          <w:trHeight w:val="300"/>
        </w:trPr>
        <w:tc>
          <w:tcPr>
            <w:tcW w:w="7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1133B0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4969,28</w:t>
            </w:r>
          </w:p>
        </w:tc>
      </w:tr>
      <w:tr w:rsidR="009C2891" w:rsidTr="00642A92">
        <w:trPr>
          <w:trHeight w:val="540"/>
        </w:trPr>
        <w:tc>
          <w:tcPr>
            <w:tcW w:w="7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культуры»;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717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19 893.6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717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717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C1717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C1717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90 831,6 </w:t>
            </w:r>
          </w:p>
        </w:tc>
      </w:tr>
      <w:tr w:rsidR="009C2891" w:rsidTr="00642A92">
        <w:trPr>
          <w:trHeight w:val="493"/>
        </w:trPr>
        <w:tc>
          <w:tcPr>
            <w:tcW w:w="7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17794,6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70094,8</w:t>
            </w:r>
          </w:p>
        </w:tc>
      </w:tr>
      <w:tr w:rsidR="009C2891" w:rsidTr="00642A92">
        <w:trPr>
          <w:trHeight w:val="401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Основное мероприятие 1.1 «Развитие библиотечного дела»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032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17794</w:t>
            </w:r>
            <w:r w:rsidRPr="00C103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C1032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66521A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5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C1032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70094,8</w:t>
            </w:r>
          </w:p>
        </w:tc>
      </w:tr>
      <w:tr w:rsidR="009C2891" w:rsidTr="00642A92">
        <w:trPr>
          <w:trHeight w:val="41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Поддержка, модернизация отраслей культуры в части комплектования книжного фонда, подписка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2560,4</w:t>
            </w:r>
          </w:p>
        </w:tc>
      </w:tr>
      <w:tr w:rsidR="009C2891" w:rsidTr="00642A92">
        <w:trPr>
          <w:trHeight w:val="41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зданий и помещений библиотек (в том числе капитальный)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19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МБУК «Печорская центральная районная библиотека»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67284,4</w:t>
            </w:r>
          </w:p>
        </w:tc>
      </w:tr>
      <w:tr w:rsidR="009C2891" w:rsidTr="005116AA">
        <w:trPr>
          <w:trHeight w:val="709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лучших работников муниципальных учреждений культуры</w:t>
            </w:r>
            <w:proofErr w:type="gramStart"/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находящихся на территории сельских поселений, подготовка кадров для организаций культуры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8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C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 муниципальных учреждений культуры,  находящейся на территории  сельских поселений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65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Издание книги</w:t>
            </w:r>
          </w:p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C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9C2891" w:rsidTr="00642A92">
        <w:trPr>
          <w:trHeight w:val="44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модельных муниципальных библиотек</w:t>
            </w:r>
          </w:p>
          <w:p w:rsidR="009C2891" w:rsidRPr="005F0E6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D55AEF">
        <w:trPr>
          <w:trHeight w:val="694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Основное мероприятие 1.2 «Развитие системы культурно-досугового обслуживания»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4A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19 893.6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F14AC8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F14AC8" w:rsidRDefault="009C2891" w:rsidP="00C1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90 831,6 </w:t>
            </w:r>
          </w:p>
        </w:tc>
      </w:tr>
      <w:tr w:rsidR="009C2891" w:rsidTr="00642A92">
        <w:trPr>
          <w:trHeight w:val="41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культурно-массовых и досуговых мероприятий</w:t>
            </w:r>
          </w:p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</w:t>
            </w: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1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A4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МБУК «Печорский районный центр культуры»</w:t>
            </w:r>
          </w:p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19 893.6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66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86331,6</w:t>
            </w:r>
          </w:p>
        </w:tc>
      </w:tr>
      <w:tr w:rsidR="009C2891" w:rsidTr="00642A92">
        <w:trPr>
          <w:trHeight w:val="69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80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развития и укрепления материально- технической базы муниципальных домов культуры</w:t>
            </w:r>
          </w:p>
          <w:p w:rsidR="009C2891" w:rsidRPr="005F0E6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57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33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3F7757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7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1.2.5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0E6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показа национальных кинофильмов в кинозале МБУК «Печорский районный центр культуры»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8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3F7757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7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1.2.6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0E6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Продвижение талантливой молодежи в сфере музыкального искусств.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3F7757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7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1.2.7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0E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детских  музыкальных, художественных, хореографических школ,  школ искусств  необходимыми инструментами, оборудованием и материалами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</w:t>
            </w:r>
          </w:p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3F7757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1.2.8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0E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 направленных  на сохранение, возрождение и развитие  народных художественных промыслов и ремесел:</w:t>
            </w:r>
          </w:p>
          <w:p w:rsidR="009C2891" w:rsidRPr="005F0E69" w:rsidRDefault="009C2891" w:rsidP="005F0E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Выставка традиционных Печорских ремесел «Ремесло у нас в почете», Мастер класс в гончарной студии для детей и взрослых</w:t>
            </w:r>
          </w:p>
          <w:p w:rsidR="009C2891" w:rsidRPr="005F0E69" w:rsidRDefault="009C2891" w:rsidP="005F0E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«На необычном подворье»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E11089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E11089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0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63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Основное мероприятие 1.3</w:t>
            </w:r>
          </w:p>
          <w:p w:rsidR="009C2891" w:rsidRPr="005F0E69" w:rsidRDefault="009C2891" w:rsidP="002C6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E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«Прочие мероприятия в сфере культуры»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D0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2282,3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113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1133B0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4969,28</w:t>
            </w:r>
          </w:p>
        </w:tc>
      </w:tr>
      <w:tr w:rsidR="009C2891" w:rsidTr="00642A92">
        <w:trPr>
          <w:trHeight w:val="956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1873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российской гражданской идентичности на основе  духовно – нравственных и культурных ценностей  народов Российской Федерации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ДО «Дворец творчества детей и молодежи Печорского района»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106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napToGrid w:val="0"/>
              <w:spacing w:before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мероприятий, направленных на популяризацию и изучение этнокультурных традиций сету (сето), среди обучающихся образовательных учреждений Печорского района.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48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napToGrid w:val="0"/>
              <w:spacing w:before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жилых домов одиноких, пожилых жителей сету (сето)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62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1.3.4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napToGrid w:val="0"/>
              <w:spacing w:before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мест торговли сувенирной продукцией сету (сето)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33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объектов культурного наследия, находящихся в муниципальной собственности и требующих консервации или реставрации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3F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89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показателей доступности объектов культуры и социальной сферы для инвалидов и маломобильных групп населения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2B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9C2891" w:rsidTr="00642A92">
        <w:trPr>
          <w:trHeight w:val="1208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CE59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Субсидия на </w:t>
            </w:r>
            <w:proofErr w:type="gram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 расходных</w:t>
            </w:r>
            <w:proofErr w:type="gram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обязательств муниципальных образований, связанных с реализацией федеральной целевой программы  «Увековечение памяти погибши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 при защите Отечества»2024-2027</w:t>
            </w: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г.г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945DB0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12,1</w:t>
            </w:r>
          </w:p>
        </w:tc>
      </w:tr>
      <w:tr w:rsidR="009C2891" w:rsidTr="00642A92">
        <w:trPr>
          <w:trHeight w:val="18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B42E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Субсидия на проведение ремонта (реконструкции) и благоустройство воинских захоронений, памятников и памятных знаков, увековечивающих память погибших  при защите Отечества на территории МО «Печорский муниципальный округ»</w:t>
            </w:r>
          </w:p>
          <w:p w:rsidR="009C2891" w:rsidRPr="005F0E69" w:rsidRDefault="009C2891" w:rsidP="00B42E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2024-2027</w:t>
            </w: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г.г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B42E49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</w:tr>
      <w:tr w:rsidR="009C2891" w:rsidTr="00642A92">
        <w:trPr>
          <w:trHeight w:val="1244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79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добровольческих (волонтерских) движений и некоммерческих организаций  в целях реализации социокультурных  проектов в сфере культуры и сохранения культурного наследия народов Российской Федерации.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ДО «Дворец творчества детей и молодежи Печорского района»</w:t>
            </w:r>
          </w:p>
          <w:p w:rsidR="009C2891" w:rsidRDefault="009C2891" w:rsidP="007F0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2891" w:rsidRDefault="009C2891" w:rsidP="007F0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96,0</w:t>
            </w:r>
          </w:p>
        </w:tc>
      </w:tr>
      <w:tr w:rsidR="009C2891" w:rsidTr="00AF0132">
        <w:trPr>
          <w:trHeight w:val="1674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79F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</w:t>
            </w:r>
          </w:p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«Старый город»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8E3666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F1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2103,08</w:t>
            </w:r>
          </w:p>
        </w:tc>
      </w:tr>
      <w:tr w:rsidR="009C2891" w:rsidTr="00642A92">
        <w:trPr>
          <w:trHeight w:val="167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1.3.11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79F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Обустройство прилегающей территории  в рамках федеральной программы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«Культурная среда»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AF0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МБУ ДО «Детская школа искусств»</w:t>
            </w:r>
          </w:p>
          <w:p w:rsidR="009C2891" w:rsidRDefault="009C2891" w:rsidP="00AF0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Печорского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</w:t>
            </w:r>
          </w:p>
          <w:p w:rsidR="009C2891" w:rsidRDefault="009C2891" w:rsidP="00AF0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«Старый город»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C4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C4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C4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C4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Default="009C2891" w:rsidP="00C4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1758,1</w:t>
            </w:r>
          </w:p>
        </w:tc>
      </w:tr>
      <w:tr w:rsidR="009C2891" w:rsidTr="00642A92">
        <w:trPr>
          <w:trHeight w:val="240"/>
        </w:trPr>
        <w:tc>
          <w:tcPr>
            <w:tcW w:w="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1.3.12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5F0E69" w:rsidRDefault="009C2891" w:rsidP="005F79FF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Субсидия предоставляемая местным </w:t>
            </w:r>
            <w:proofErr w:type="gramStart"/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бюджетам  из</w:t>
            </w:r>
            <w:proofErr w:type="gramEnd"/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областного бюджета для осуществления органами местного самоуправления отдельных государственных полномочий в сфере увековечения памяти погибших при защите Отечества.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2891" w:rsidRDefault="009C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C2891" w:rsidRPr="001133B0" w:rsidRDefault="009C2891" w:rsidP="00642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891" w:rsidRPr="008E3666" w:rsidRDefault="009C2891" w:rsidP="00B60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</w:tbl>
    <w:p w:rsidR="004C0452" w:rsidRDefault="004C0452" w:rsidP="007C0C6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4C0452" w:rsidRDefault="004C0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5F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0E69" w:rsidRDefault="002120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</w:p>
    <w:p w:rsidR="005F0E69" w:rsidRDefault="005F0E6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F0E69" w:rsidRDefault="005F0E6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F0E69" w:rsidRDefault="005F0E6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F0E69" w:rsidRDefault="005F0E6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116AA" w:rsidRDefault="002120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</w:p>
    <w:p w:rsidR="005116AA" w:rsidRDefault="005116A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C484A" w:rsidRDefault="00EC48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br w:type="page"/>
      </w:r>
    </w:p>
    <w:p w:rsidR="00EC4750" w:rsidRDefault="002120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  Приложение №5</w:t>
      </w:r>
    </w:p>
    <w:p w:rsidR="00EC4750" w:rsidRDefault="002120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культуры </w:t>
      </w:r>
    </w:p>
    <w:p w:rsidR="00EC4750" w:rsidRDefault="002C659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МО Печорский м</w:t>
      </w:r>
      <w:r w:rsidR="00D6077A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униципальный округ на 2024-2027</w:t>
      </w:r>
      <w:r w:rsidR="00212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:rsidR="00EC4750" w:rsidRDefault="00EC47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C4750" w:rsidRDefault="00212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«Развитие</w:t>
      </w:r>
      <w:r w:rsidR="002C659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gramStart"/>
      <w:r w:rsidR="002C659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культуры  в</w:t>
      </w:r>
      <w:proofErr w:type="gramEnd"/>
      <w:r w:rsidR="002C659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МО «Печорский м</w:t>
      </w:r>
      <w:r w:rsidR="00D6077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униципальный округ» на 2024-2027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EC4750" w:rsidRDefault="00212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>(наименование муниципальной программы)</w:t>
      </w:r>
    </w:p>
    <w:tbl>
      <w:tblPr>
        <w:tblW w:w="1457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92"/>
        <w:gridCol w:w="2801"/>
        <w:gridCol w:w="2313"/>
        <w:gridCol w:w="1813"/>
        <w:gridCol w:w="14"/>
        <w:gridCol w:w="1273"/>
        <w:gridCol w:w="1485"/>
        <w:gridCol w:w="1254"/>
        <w:gridCol w:w="1280"/>
        <w:gridCol w:w="1245"/>
      </w:tblGrid>
      <w:tr w:rsidR="00040A5A" w:rsidTr="00D6077A">
        <w:trPr>
          <w:trHeight w:val="600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0A5A" w:rsidRDefault="0004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40A5A" w:rsidRDefault="0004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подпрограммы, основного мероприятия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40A5A" w:rsidRDefault="0004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40A5A" w:rsidRDefault="0004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6551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0A5A" w:rsidRDefault="0004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(руб.), годы</w:t>
            </w:r>
          </w:p>
        </w:tc>
      </w:tr>
      <w:tr w:rsidR="00D6077A" w:rsidTr="00D6077A">
        <w:trPr>
          <w:trHeight w:val="789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D6077A" w:rsidTr="00D6077A">
        <w:trPr>
          <w:trHeight w:val="223"/>
          <w:jc w:val="center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77A" w:rsidTr="00D6077A">
        <w:trPr>
          <w:trHeight w:val="158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культуры  в МО «Печорский муниципальный  округ»</w:t>
            </w:r>
          </w:p>
          <w:p w:rsidR="00D6077A" w:rsidRDefault="00D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2024-2026 г.г»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1008DE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8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B56676" w:rsidP="0002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71686,63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B56676" w:rsidP="0002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50 494,95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F75EA6" w:rsidP="0002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41962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0209FF" w:rsidRDefault="00F75EA6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42762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0209FF" w:rsidRDefault="00F75EA6" w:rsidP="0002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206 905,58</w:t>
            </w:r>
          </w:p>
        </w:tc>
      </w:tr>
      <w:tr w:rsidR="00D6077A" w:rsidTr="00D6077A">
        <w:trPr>
          <w:trHeight w:val="158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B56676" w:rsidP="006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29 713,07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B5667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B5667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B5667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905190" w:rsidP="006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29 713,07</w:t>
            </w:r>
          </w:p>
        </w:tc>
      </w:tr>
      <w:tr w:rsidR="00D6077A" w:rsidTr="00D6077A">
        <w:trPr>
          <w:trHeight w:val="220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B5667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1 193,06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B5667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5 329,77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F75EA6" w:rsidP="006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F75EA6" w:rsidP="00F75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F75EA6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7306,83</w:t>
            </w:r>
          </w:p>
        </w:tc>
      </w:tr>
      <w:tr w:rsidR="00D6077A" w:rsidTr="00D6077A">
        <w:trPr>
          <w:trHeight w:val="40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Pr="000209FF" w:rsidRDefault="00660845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39720.5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Default="00B56676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44105,18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Default="00F75EA6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40710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D6077A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Default="00F75EA6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41110</w:t>
            </w:r>
          </w:p>
          <w:p w:rsidR="00D6077A" w:rsidRDefault="00D6077A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D6077A" w:rsidP="0099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077A" w:rsidRDefault="00F75EA6" w:rsidP="006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165 64</w:t>
            </w:r>
            <w:r w:rsidR="00905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5,68</w:t>
            </w:r>
          </w:p>
        </w:tc>
      </w:tr>
      <w:tr w:rsidR="00D6077A" w:rsidTr="00D6077A">
        <w:trPr>
          <w:trHeight w:val="28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D6077A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1060,0</w:t>
            </w:r>
          </w:p>
          <w:p w:rsidR="00D6077A" w:rsidRPr="000209FF" w:rsidRDefault="00D6077A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D6077A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0209FF" w:rsidRDefault="00D6077A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Default="00660845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Default="00660845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  <w:r w:rsidR="00D6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6077A" w:rsidTr="00D6077A">
        <w:trPr>
          <w:trHeight w:val="318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1008DE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8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660845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1123.1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660845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D60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3077,1</w:t>
            </w:r>
          </w:p>
        </w:tc>
      </w:tr>
      <w:tr w:rsidR="00D6077A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0345AB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3F7ABD" w:rsidRDefault="000345AB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</w:tr>
      <w:tr w:rsidR="00D6077A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0345AB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0345AB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</w:t>
            </w:r>
          </w:p>
        </w:tc>
      </w:tr>
      <w:tr w:rsidR="00D6077A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0345AB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230.1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0345AB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345A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75EA6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345A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3F7ABD" w:rsidRDefault="00F75EA6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60845">
              <w:rPr>
                <w:rFonts w:ascii="Times New Roman" w:hAnsi="Times New Roman" w:cs="Times New Roman"/>
              </w:rPr>
              <w:t>08.1</w:t>
            </w:r>
          </w:p>
        </w:tc>
      </w:tr>
      <w:tr w:rsidR="00D6077A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Default="00D6077A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6077A" w:rsidRPr="003F7ABD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077A" w:rsidRPr="003F7ABD" w:rsidRDefault="00D6077A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BD">
              <w:rPr>
                <w:rFonts w:ascii="Times New Roman" w:hAnsi="Times New Roman" w:cs="Times New Roman"/>
              </w:rPr>
              <w:t>0.0</w:t>
            </w:r>
          </w:p>
        </w:tc>
      </w:tr>
      <w:tr w:rsidR="00F907D7" w:rsidTr="00D6077A">
        <w:trPr>
          <w:trHeight w:val="245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1008DE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8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1760</w:t>
            </w: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18480,2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70084,8</w:t>
            </w:r>
          </w:p>
        </w:tc>
      </w:tr>
      <w:tr w:rsidR="00F907D7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hAnsi="Times New Roman" w:cs="Times New Roman"/>
              </w:rPr>
              <w:t>0.0</w:t>
            </w:r>
          </w:p>
        </w:tc>
      </w:tr>
      <w:tr w:rsidR="00F907D7" w:rsidTr="00D6077A">
        <w:trPr>
          <w:trHeight w:val="24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hAnsi="Times New Roman" w:cs="Times New Roman"/>
              </w:rPr>
              <w:t>0.0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17544</w:t>
            </w: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18420.2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69844,8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0701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1008DE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8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21799,66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24 646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95737.66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1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FA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1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</w:tr>
      <w:tr w:rsidR="00F907D7" w:rsidTr="00D6077A">
        <w:trPr>
          <w:trHeight w:val="16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90831,6</w:t>
            </w:r>
          </w:p>
        </w:tc>
      </w:tr>
      <w:tr w:rsidR="00F907D7" w:rsidTr="00D6077A">
        <w:trPr>
          <w:trHeight w:val="343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F907D7" w:rsidTr="00D6077A">
        <w:trPr>
          <w:trHeight w:val="3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</w:t>
            </w:r>
          </w:p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«Старый город»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1008DE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8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3F7ABD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7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31 159,27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3F7ABD" w:rsidRDefault="0000255E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6846,75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3F7ABD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7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3F7ABD" w:rsidRDefault="000345AB" w:rsidP="00D60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Pr="003F7ABD" w:rsidRDefault="0000255E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38 006,02</w:t>
            </w:r>
          </w:p>
        </w:tc>
      </w:tr>
      <w:tr w:rsidR="00F907D7" w:rsidTr="00D6077A">
        <w:trPr>
          <w:trHeight w:val="339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29 107,07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B11FA3" w:rsidRDefault="000345AB" w:rsidP="00D60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29 107,07</w:t>
            </w:r>
          </w:p>
        </w:tc>
      </w:tr>
      <w:tr w:rsidR="00F907D7" w:rsidTr="00D6077A">
        <w:trPr>
          <w:trHeight w:val="344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00255E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5037,77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B11FA3" w:rsidRDefault="000345AB" w:rsidP="00D60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Pr="00B11FA3" w:rsidRDefault="0000255E" w:rsidP="000025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5037,77</w:t>
            </w:r>
          </w:p>
        </w:tc>
      </w:tr>
      <w:tr w:rsidR="00F907D7" w:rsidTr="000345AB">
        <w:trPr>
          <w:trHeight w:val="363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00255E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1808,98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D60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Pr="00B11FA3" w:rsidRDefault="0000255E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3861,18</w:t>
            </w:r>
          </w:p>
        </w:tc>
      </w:tr>
      <w:tr w:rsidR="00F907D7" w:rsidTr="000345AB">
        <w:trPr>
          <w:trHeight w:val="371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052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B11FA3" w:rsidRDefault="000345AB" w:rsidP="00D60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B11FA3" w:rsidRDefault="00F907D7" w:rsidP="007C0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 1.1 «Развитие библиотечного дела»</w:t>
            </w:r>
          </w:p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B11FA3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1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1760</w:t>
            </w: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18480,2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70084,8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hAnsi="Times New Roman" w:cs="Times New Roman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C0642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144">
              <w:rPr>
                <w:rFonts w:ascii="Times New Roman" w:hAnsi="Times New Roman" w:cs="Times New Roman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17544</w:t>
            </w: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18420.2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69844,8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070144" w:rsidRDefault="00F907D7" w:rsidP="00D6077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070144" w:rsidRDefault="00F907D7" w:rsidP="007C0C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0701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Поддержка, модернизация отраслей культуры в части комплектования книжного фонда, подписка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1280.2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1280.2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2560,4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1280.2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1280.2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0.0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2560,4</w:t>
            </w:r>
          </w:p>
        </w:tc>
      </w:tr>
      <w:tr w:rsidR="00F907D7" w:rsidTr="00D6077A">
        <w:trPr>
          <w:trHeight w:val="251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зданий и помещений библиотек (в том числе капитальный)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«Печорская центральная районная библиотека»</w:t>
            </w:r>
          </w:p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16324.4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67524,4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23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16264,4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23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23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23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23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67 284,4</w:t>
            </w:r>
          </w:p>
        </w:tc>
      </w:tr>
      <w:tr w:rsidR="00F907D7" w:rsidTr="00D6077A">
        <w:trPr>
          <w:trHeight w:val="17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отраслей культуры в части подключения общедоступных библиотек к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98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43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9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находящихся на территории сельских поселений, подготовка кадров для организаций культуры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21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24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55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07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01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9345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 муниципальных учреждений культуры,  находящейся на территории  сельских поселений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74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83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430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38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80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1.1.7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Издание книги</w:t>
            </w:r>
          </w:p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907D7" w:rsidTr="00D6077A">
        <w:trPr>
          <w:trHeight w:val="39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430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62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907D7" w:rsidTr="00D6077A">
        <w:trPr>
          <w:trHeight w:val="243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74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07D7" w:rsidRDefault="00F907D7" w:rsidP="00144B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471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467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74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43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5C5A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14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86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23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1.2 «Развитие системы культурно-досугового обслуживания населения»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83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21799,66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833A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24 646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833A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833A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  <w:r w:rsidR="00F75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737.66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C0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75EA6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75EA6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75EA6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75EA6" w:rsidP="0046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86331,6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Pr="00465D6D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Pr="00465D6D" w:rsidRDefault="00F907D7" w:rsidP="00465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65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культурно-массовых и досуговых мероприятий</w:t>
            </w:r>
          </w:p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F907D7" w:rsidTr="00D6077A">
        <w:trPr>
          <w:trHeight w:val="411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0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0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0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0D5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«Печорский районный центр культуры»</w:t>
            </w:r>
          </w:p>
          <w:p w:rsidR="00F907D7" w:rsidRDefault="00F907D7" w:rsidP="000D5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</w:t>
            </w:r>
            <w:r w:rsidR="00F907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130008" w:rsidP="0013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86331,6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19893,6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130008" w:rsidP="0060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130008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86331,6</w:t>
            </w:r>
          </w:p>
        </w:tc>
      </w:tr>
      <w:tr w:rsidR="00F907D7" w:rsidTr="00D6077A">
        <w:trPr>
          <w:trHeight w:val="395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80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38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 и укрепления материально- технической базы муниципальных домов культуры</w:t>
            </w:r>
          </w:p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МБУК «Печорский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906,06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F907D7" w:rsidTr="00D6077A">
        <w:trPr>
          <w:trHeight w:val="242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Pr="00985E20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51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F907D7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907D7" w:rsidTr="00D6077A">
        <w:trPr>
          <w:trHeight w:val="336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907D7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907D7" w:rsidRDefault="00F907D7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43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показа национальных кинофильмов в кинозале МБУК «Печорский районный центр культуры»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line="240" w:lineRule="auto"/>
              <w:jc w:val="center"/>
            </w:pPr>
            <w:r w:rsidRPr="003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25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E7C7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374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E7C7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3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E7C7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374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E7C7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60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Продвижение талантливой молодежи в сфере музыкального искусств.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line="240" w:lineRule="auto"/>
              <w:jc w:val="center"/>
            </w:pPr>
            <w:r w:rsidRPr="003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15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детских  музыкальных, художественных, хореографических школ,  школ искусств  необходимыми инструментами, оборудованием и материалами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8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50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35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86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  <w:p w:rsidR="000345AB" w:rsidRDefault="000345AB" w:rsidP="007543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 направленных  на сохранение, возрождение и развитие  народных художественных промыслов и ремесел:</w:t>
            </w:r>
          </w:p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Выставка традиционных Печорских ремесел «Ремесло у нас в почете», Мастер класс в </w:t>
            </w: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гончарной студии для детей и взрослых</w:t>
            </w:r>
          </w:p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«На необычном подворье»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542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8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67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6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0D51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3F7757" w:rsidRDefault="000345AB" w:rsidP="00C000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5AB" w:rsidRDefault="000345AB" w:rsidP="00C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0E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Основное мероприятие 1.3 «Прочие мероприятия в сфере культуры»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области, Администрация Печорского муниципального округа, МБУ ДО «Детская школа искусств»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32 282,3</w:t>
            </w:r>
            <w:r w:rsidR="00034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7368,75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034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41 083,12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29 713</w:t>
            </w:r>
            <w:r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,07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0345AB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7C0C61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7C0C61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29 713,07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287</w:t>
            </w:r>
            <w:r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5 329,77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34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  <w:r w:rsidR="000345AB"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592</w:t>
            </w:r>
            <w:r w:rsidR="00034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6400,77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2282,3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2038,98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7C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345AB" w:rsidRPr="007C0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7C0C61" w:rsidRDefault="002945A0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524</w:t>
            </w:r>
            <w:r w:rsidR="00034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7C0C61" w:rsidRDefault="002945A0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4969,28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59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A6E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российской гражданской идентичности на основе  духовно – нравственных и культурных ценностей  народов Российской Федерации.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  <w:p w:rsidR="000345AB" w:rsidRDefault="000345AB" w:rsidP="007A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ДО «Дворец творчества детей и молодежи Печорского района»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455922" w:rsidRDefault="000345AB" w:rsidP="00294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napToGrid w:val="0"/>
              <w:spacing w:before="60"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napToGrid w:val="0"/>
              <w:spacing w:before="60"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napToGrid w:val="0"/>
              <w:spacing w:before="60"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65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napToGrid w:val="0"/>
              <w:spacing w:before="60" w:line="21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мероприятий, направленных на популяризацию и изучение этнокультурных традиций сету (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сето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), среди обучающихся образовательных учреждений Печорского района.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882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жилых домов одиноких, пожилых жителей сету (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сето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A6E6A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  <w:p w:rsidR="000345AB" w:rsidRDefault="000345AB" w:rsidP="007A6E6A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51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napToGrid w:val="0"/>
              <w:spacing w:before="60" w:line="21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мест торговли сувенирной продукции сету (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сето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1.3.5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объектов культурного наследия, находящихся в муниципальной собственности и требующих консервации или реставрации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367"/>
          <w:jc w:val="center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sz w:val="18"/>
                <w:szCs w:val="18"/>
              </w:rPr>
              <w:t>Повышение показателей доступности объектов культуры и социальной сферы для инвалидов и маломобильных групп населения.</w:t>
            </w:r>
          </w:p>
        </w:tc>
        <w:tc>
          <w:tcPr>
            <w:tcW w:w="2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«Печорская центральная районная библиотека»</w:t>
            </w:r>
          </w:p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143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62"/>
          <w:jc w:val="center"/>
        </w:trPr>
        <w:tc>
          <w:tcPr>
            <w:tcW w:w="10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84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Субсидия на </w:t>
            </w:r>
            <w:proofErr w:type="gram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 расходных</w:t>
            </w:r>
            <w:proofErr w:type="gram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обязательств муниципальных образований, связанных с реализацией федеральной целевой программы  «Увековечение памяти погибших при защите Отечества»2024-2026 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г.г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612.1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455922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9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618.1</w:t>
            </w:r>
          </w:p>
        </w:tc>
      </w:tr>
      <w:tr w:rsidR="000345AB" w:rsidTr="00D6077A">
        <w:trPr>
          <w:trHeight w:val="251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0345AB" w:rsidTr="00D6077A">
        <w:trPr>
          <w:trHeight w:val="251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68"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</w:tr>
      <w:tr w:rsidR="000345AB" w:rsidTr="00D6077A">
        <w:trPr>
          <w:trHeight w:val="339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286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Субсидия на проведение ремонта (реконструкции) и благоустройство воинских захоронений, памятников и памятных знаков, увековечивающих память погибших  при защите Отечества на территории МО «Печорский муниципальный округ»</w:t>
            </w:r>
          </w:p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2024-2026 </w:t>
            </w:r>
            <w:proofErr w:type="spellStart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г.г</w:t>
            </w:r>
            <w:proofErr w:type="spellEnd"/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0345AB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0345AB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92E52" w:rsidRDefault="00130008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0345AB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92E52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0345AB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00.0</w:t>
            </w:r>
          </w:p>
        </w:tc>
      </w:tr>
      <w:tr w:rsidR="000345AB" w:rsidTr="00D6077A">
        <w:trPr>
          <w:trHeight w:val="368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69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130008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</w:tr>
      <w:tr w:rsidR="000345AB" w:rsidTr="00D6077A">
        <w:trPr>
          <w:trHeight w:val="452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130008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130008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0345AB"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</w:tr>
      <w:tr w:rsidR="000345AB" w:rsidTr="00892E52">
        <w:trPr>
          <w:trHeight w:val="405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7543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75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1060F8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1060F8" w:rsidRDefault="000345AB" w:rsidP="001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0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78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добровольческих (волонтерских) движений и некоммерческих организаций  в целях реализации социокультурных  проектов в сфере культуры и сохранения культурного наследия народов Российской Федерации.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ДО «Дворец творчества детей и молодежи Печорского района»</w:t>
            </w:r>
          </w:p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«Печорский районный центр культуры»</w:t>
            </w:r>
          </w:p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92E52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96.0</w:t>
            </w:r>
          </w:p>
        </w:tc>
      </w:tr>
      <w:tr w:rsidR="000345AB" w:rsidTr="00D6077A">
        <w:trPr>
          <w:trHeight w:val="469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85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5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345AB" w:rsidTr="00D6077A">
        <w:trPr>
          <w:trHeight w:val="268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76721" w:rsidRDefault="000345AB" w:rsidP="00D6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76721" w:rsidRDefault="000345AB" w:rsidP="0087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345AB" w:rsidTr="00D6077A">
        <w:trPr>
          <w:trHeight w:val="452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1.3.10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«Строительство и модернизация (реконструкция, капитальный и текущий ремонт, приобретение оборудования)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</w:t>
            </w:r>
          </w:p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«Старый город»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31 159,27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5088,6</w:t>
            </w:r>
            <w:r w:rsidR="000025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892E52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892E52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36 247,92</w:t>
            </w:r>
          </w:p>
        </w:tc>
      </w:tr>
      <w:tr w:rsidR="000345AB" w:rsidTr="00D6077A">
        <w:trPr>
          <w:trHeight w:val="502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29 107,07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29 107,07</w:t>
            </w:r>
          </w:p>
        </w:tc>
      </w:tr>
      <w:tr w:rsidR="000345AB" w:rsidTr="00D6077A">
        <w:trPr>
          <w:trHeight w:val="469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0255E" w:rsidP="0000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5037,77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5C6B98" w:rsidRDefault="0000255E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5037,77</w:t>
            </w:r>
          </w:p>
        </w:tc>
      </w:tr>
      <w:tr w:rsidR="000345AB" w:rsidTr="00D6077A">
        <w:trPr>
          <w:trHeight w:val="6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  <w:r w:rsidR="0000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2103,08</w:t>
            </w:r>
          </w:p>
        </w:tc>
      </w:tr>
      <w:tr w:rsidR="000345AB" w:rsidTr="00130008">
        <w:trPr>
          <w:trHeight w:val="100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F0E69" w:rsidRDefault="000345AB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Default="000345AB" w:rsidP="00D770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0345AB" w:rsidRPr="005C6B98" w:rsidRDefault="000345AB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345AB" w:rsidRPr="005C6B98" w:rsidRDefault="000345AB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Tr="00B46E1C">
        <w:trPr>
          <w:trHeight w:val="325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1.3.11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F0E69" w:rsidRDefault="00130008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Обустройство прилегающей территории  в рамках федеральной программы «Культурная среда»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«Детская школа искусств»</w:t>
            </w:r>
          </w:p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«Старый город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B4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13000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0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13000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0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1758,1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13000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0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13000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0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13000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0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1758,1</w:t>
            </w:r>
          </w:p>
        </w:tc>
      </w:tr>
      <w:tr w:rsidR="00130008" w:rsidTr="00B46E1C">
        <w:trPr>
          <w:trHeight w:val="284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B4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Tr="00B46E1C">
        <w:trPr>
          <w:trHeight w:val="268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B4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Tr="00B46E1C">
        <w:trPr>
          <w:trHeight w:val="217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B4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C0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5C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1758,1</w:t>
            </w:r>
          </w:p>
        </w:tc>
      </w:tr>
      <w:tr w:rsidR="00130008" w:rsidTr="00B46E1C">
        <w:trPr>
          <w:trHeight w:val="234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13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B46E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B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RPr="00892E52" w:rsidTr="00D6077A">
        <w:trPr>
          <w:trHeight w:val="301"/>
          <w:jc w:val="center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1.3.12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F0E69" w:rsidRDefault="00130008" w:rsidP="00D77089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Субсидия предоставляемая местным </w:t>
            </w:r>
            <w:proofErr w:type="gramStart"/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бюджетам  из</w:t>
            </w:r>
            <w:proofErr w:type="gramEnd"/>
            <w:r w:rsidRPr="005F0E6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областного бюджета для осуществления органами местного самоуправления отдельных государственных полномочий в сфере увековечения памяти погибших при защите Отечества.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892E52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892E52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892E52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  <w:r w:rsidR="00130008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892E52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  <w:r w:rsidR="00130008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892E52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363</w:t>
            </w:r>
            <w:r w:rsidR="00130008" w:rsidRPr="00892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</w:p>
        </w:tc>
      </w:tr>
      <w:tr w:rsidR="00130008" w:rsidTr="00D6077A">
        <w:trPr>
          <w:trHeight w:val="502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CE59AA" w:rsidRDefault="00130008" w:rsidP="00D77089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Tr="00D6077A">
        <w:trPr>
          <w:trHeight w:val="436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CE59AA" w:rsidRDefault="00130008" w:rsidP="00D77089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130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30008"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130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B46E1C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  <w:r w:rsidR="00130008"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130008" w:rsidTr="00D6077A">
        <w:trPr>
          <w:trHeight w:val="401"/>
          <w:jc w:val="center"/>
        </w:trPr>
        <w:tc>
          <w:tcPr>
            <w:tcW w:w="10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CE59AA" w:rsidRDefault="00130008" w:rsidP="00D77089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30008" w:rsidTr="00D6077A">
        <w:trPr>
          <w:trHeight w:val="402"/>
          <w:jc w:val="center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4271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CE59AA" w:rsidRDefault="00130008" w:rsidP="00D77089">
            <w:pPr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Default="00130008" w:rsidP="00D770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0008" w:rsidRPr="005C6B98" w:rsidRDefault="00130008" w:rsidP="0089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</w:tbl>
    <w:p w:rsidR="007C0C9A" w:rsidRDefault="004E1A3F">
      <w:pPr>
        <w:rPr>
          <w:rFonts w:ascii="Times New Roman" w:hAnsi="Times New Roman" w:cs="Times New Roman"/>
          <w:sz w:val="20"/>
          <w:szCs w:val="20"/>
        </w:rPr>
        <w:sectPr w:rsidR="007C0C9A" w:rsidSect="00567726">
          <w:headerReference w:type="default" r:id="rId13"/>
          <w:type w:val="continuous"/>
          <w:pgSz w:w="16838" w:h="11906" w:orient="landscape"/>
          <w:pgMar w:top="1134" w:right="850" w:bottom="1134" w:left="1701" w:header="708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4750" w:rsidRDefault="00EC4750" w:rsidP="00E91276">
      <w:pPr>
        <w:widowControl w:val="0"/>
        <w:spacing w:after="0" w:line="240" w:lineRule="auto"/>
        <w:jc w:val="both"/>
      </w:pPr>
    </w:p>
    <w:sectPr w:rsidR="00EC4750" w:rsidSect="00567726">
      <w:headerReference w:type="default" r:id="rId14"/>
      <w:type w:val="continuous"/>
      <w:pgSz w:w="11906" w:h="16800"/>
      <w:pgMar w:top="1134" w:right="850" w:bottom="1134" w:left="1701" w:header="720" w:footer="0" w:gutter="0"/>
      <w:cols w:space="720"/>
      <w:formProt w:val="0"/>
      <w:docGrid w:linePitch="326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17" w:rsidRDefault="00941D17">
      <w:pPr>
        <w:spacing w:after="0" w:line="240" w:lineRule="auto"/>
      </w:pPr>
      <w:r>
        <w:separator/>
      </w:r>
    </w:p>
  </w:endnote>
  <w:endnote w:type="continuationSeparator" w:id="0">
    <w:p w:rsidR="00941D17" w:rsidRDefault="0094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17" w:rsidRDefault="00941D17">
      <w:pPr>
        <w:spacing w:after="0" w:line="240" w:lineRule="auto"/>
      </w:pPr>
      <w:r>
        <w:separator/>
      </w:r>
    </w:p>
  </w:footnote>
  <w:footnote w:type="continuationSeparator" w:id="0">
    <w:p w:rsidR="00941D17" w:rsidRDefault="00941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84A" w:rsidRDefault="00EC484A">
    <w:pPr>
      <w:pStyle w:val="af4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84A" w:rsidRDefault="00EC484A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31723"/>
    <w:multiLevelType w:val="multilevel"/>
    <w:tmpl w:val="9A182D64"/>
    <w:lvl w:ilvl="0">
      <w:start w:val="1"/>
      <w:numFmt w:val="upperRoman"/>
      <w:lvlText w:val="%1."/>
      <w:lvlJc w:val="left"/>
      <w:pPr>
        <w:ind w:left="144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9B68DE"/>
    <w:multiLevelType w:val="multilevel"/>
    <w:tmpl w:val="B380EB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3962324"/>
    <w:multiLevelType w:val="multilevel"/>
    <w:tmpl w:val="BEF406FC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ascii="Times New Roman" w:hAnsi="Times New Roman" w:cs="Times New Roman"/>
        <w:b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50"/>
    <w:rsid w:val="0000255E"/>
    <w:rsid w:val="000052DE"/>
    <w:rsid w:val="00015722"/>
    <w:rsid w:val="000209FF"/>
    <w:rsid w:val="000345AB"/>
    <w:rsid w:val="00040A5A"/>
    <w:rsid w:val="00046AE5"/>
    <w:rsid w:val="00070144"/>
    <w:rsid w:val="00085817"/>
    <w:rsid w:val="000A6E77"/>
    <w:rsid w:val="000B2C16"/>
    <w:rsid w:val="000B645C"/>
    <w:rsid w:val="000C0EE9"/>
    <w:rsid w:val="000C35A4"/>
    <w:rsid w:val="000D5107"/>
    <w:rsid w:val="000D5EA1"/>
    <w:rsid w:val="000E470E"/>
    <w:rsid w:val="001008DE"/>
    <w:rsid w:val="00101E17"/>
    <w:rsid w:val="001060F8"/>
    <w:rsid w:val="001133B0"/>
    <w:rsid w:val="00130008"/>
    <w:rsid w:val="0013030E"/>
    <w:rsid w:val="00144BD2"/>
    <w:rsid w:val="001853CC"/>
    <w:rsid w:val="00187303"/>
    <w:rsid w:val="001A3584"/>
    <w:rsid w:val="001A37D6"/>
    <w:rsid w:val="001E2928"/>
    <w:rsid w:val="00201929"/>
    <w:rsid w:val="00212083"/>
    <w:rsid w:val="002125E5"/>
    <w:rsid w:val="002303C6"/>
    <w:rsid w:val="00230792"/>
    <w:rsid w:val="0028553E"/>
    <w:rsid w:val="002903AE"/>
    <w:rsid w:val="002945A0"/>
    <w:rsid w:val="002A43A6"/>
    <w:rsid w:val="002A7DB9"/>
    <w:rsid w:val="002B4645"/>
    <w:rsid w:val="002B6608"/>
    <w:rsid w:val="002C6595"/>
    <w:rsid w:val="002C6E88"/>
    <w:rsid w:val="002E21D6"/>
    <w:rsid w:val="003047BE"/>
    <w:rsid w:val="0033315F"/>
    <w:rsid w:val="00354FA8"/>
    <w:rsid w:val="003B78A8"/>
    <w:rsid w:val="003E41D4"/>
    <w:rsid w:val="003F440D"/>
    <w:rsid w:val="003F7757"/>
    <w:rsid w:val="003F7ABD"/>
    <w:rsid w:val="0041256A"/>
    <w:rsid w:val="00421CBD"/>
    <w:rsid w:val="00427187"/>
    <w:rsid w:val="00430549"/>
    <w:rsid w:val="00454B87"/>
    <w:rsid w:val="00455922"/>
    <w:rsid w:val="00465D6D"/>
    <w:rsid w:val="0049467B"/>
    <w:rsid w:val="004C0452"/>
    <w:rsid w:val="004C3E1B"/>
    <w:rsid w:val="004E1A3F"/>
    <w:rsid w:val="004F6B8D"/>
    <w:rsid w:val="0051161E"/>
    <w:rsid w:val="005116AA"/>
    <w:rsid w:val="00567726"/>
    <w:rsid w:val="0057166F"/>
    <w:rsid w:val="005A1650"/>
    <w:rsid w:val="005C5AAF"/>
    <w:rsid w:val="005C6B98"/>
    <w:rsid w:val="005D1F13"/>
    <w:rsid w:val="005E123F"/>
    <w:rsid w:val="005E67C5"/>
    <w:rsid w:val="005F0E69"/>
    <w:rsid w:val="005F4CE5"/>
    <w:rsid w:val="005F79FF"/>
    <w:rsid w:val="0060757F"/>
    <w:rsid w:val="00642A92"/>
    <w:rsid w:val="00660845"/>
    <w:rsid w:val="00660F4B"/>
    <w:rsid w:val="00662038"/>
    <w:rsid w:val="0066521A"/>
    <w:rsid w:val="00670FCC"/>
    <w:rsid w:val="00673FD5"/>
    <w:rsid w:val="006778F7"/>
    <w:rsid w:val="006C45EA"/>
    <w:rsid w:val="007543B3"/>
    <w:rsid w:val="00755F7C"/>
    <w:rsid w:val="007A6E6A"/>
    <w:rsid w:val="007C0C61"/>
    <w:rsid w:val="007C0C9A"/>
    <w:rsid w:val="007D2E76"/>
    <w:rsid w:val="007F0A26"/>
    <w:rsid w:val="00803840"/>
    <w:rsid w:val="00833A85"/>
    <w:rsid w:val="00840063"/>
    <w:rsid w:val="00862312"/>
    <w:rsid w:val="00876721"/>
    <w:rsid w:val="00892E52"/>
    <w:rsid w:val="00894948"/>
    <w:rsid w:val="008B3C64"/>
    <w:rsid w:val="008C26B4"/>
    <w:rsid w:val="008C362B"/>
    <w:rsid w:val="008C72C6"/>
    <w:rsid w:val="008E3666"/>
    <w:rsid w:val="00905190"/>
    <w:rsid w:val="00934569"/>
    <w:rsid w:val="0093684E"/>
    <w:rsid w:val="0093689F"/>
    <w:rsid w:val="00937C9F"/>
    <w:rsid w:val="00941D17"/>
    <w:rsid w:val="0094432A"/>
    <w:rsid w:val="00945DB0"/>
    <w:rsid w:val="0098165F"/>
    <w:rsid w:val="00985E20"/>
    <w:rsid w:val="00994B13"/>
    <w:rsid w:val="009C2891"/>
    <w:rsid w:val="00A478B8"/>
    <w:rsid w:val="00A82FA4"/>
    <w:rsid w:val="00AD4878"/>
    <w:rsid w:val="00AF0132"/>
    <w:rsid w:val="00AF4030"/>
    <w:rsid w:val="00B00AEC"/>
    <w:rsid w:val="00B11FA3"/>
    <w:rsid w:val="00B141BF"/>
    <w:rsid w:val="00B371B1"/>
    <w:rsid w:val="00B42E49"/>
    <w:rsid w:val="00B44DEA"/>
    <w:rsid w:val="00B46E1C"/>
    <w:rsid w:val="00B520DF"/>
    <w:rsid w:val="00B56676"/>
    <w:rsid w:val="00B60DDE"/>
    <w:rsid w:val="00B77513"/>
    <w:rsid w:val="00B844DE"/>
    <w:rsid w:val="00BC04AF"/>
    <w:rsid w:val="00BD1755"/>
    <w:rsid w:val="00BF48CA"/>
    <w:rsid w:val="00C000A7"/>
    <w:rsid w:val="00C030AA"/>
    <w:rsid w:val="00C06421"/>
    <w:rsid w:val="00C10321"/>
    <w:rsid w:val="00C1717A"/>
    <w:rsid w:val="00C37DEE"/>
    <w:rsid w:val="00C46FB1"/>
    <w:rsid w:val="00C70E99"/>
    <w:rsid w:val="00C87B1B"/>
    <w:rsid w:val="00C922C5"/>
    <w:rsid w:val="00C962DC"/>
    <w:rsid w:val="00CC0F86"/>
    <w:rsid w:val="00CE59AA"/>
    <w:rsid w:val="00CE7258"/>
    <w:rsid w:val="00D01540"/>
    <w:rsid w:val="00D31759"/>
    <w:rsid w:val="00D465C8"/>
    <w:rsid w:val="00D55AEF"/>
    <w:rsid w:val="00D6077A"/>
    <w:rsid w:val="00D622B7"/>
    <w:rsid w:val="00D717AF"/>
    <w:rsid w:val="00D73DE7"/>
    <w:rsid w:val="00D77089"/>
    <w:rsid w:val="00DD25FE"/>
    <w:rsid w:val="00DE232D"/>
    <w:rsid w:val="00E07F38"/>
    <w:rsid w:val="00E11089"/>
    <w:rsid w:val="00E91276"/>
    <w:rsid w:val="00EA5C61"/>
    <w:rsid w:val="00EB72E1"/>
    <w:rsid w:val="00EC4750"/>
    <w:rsid w:val="00EC484A"/>
    <w:rsid w:val="00EF0C85"/>
    <w:rsid w:val="00F02E72"/>
    <w:rsid w:val="00F14AC8"/>
    <w:rsid w:val="00F44B50"/>
    <w:rsid w:val="00F44CFC"/>
    <w:rsid w:val="00F61363"/>
    <w:rsid w:val="00F75EA6"/>
    <w:rsid w:val="00F907D7"/>
    <w:rsid w:val="00FB0A77"/>
    <w:rsid w:val="00FF0FEB"/>
    <w:rsid w:val="00FF4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AA276-D2D5-4505-8B01-EE4160E7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F59B3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185D3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qFormat/>
    <w:rsid w:val="00185D3E"/>
    <w:rPr>
      <w:rFonts w:cs="Times New Roman"/>
      <w:b w:val="0"/>
      <w:color w:val="106BBE"/>
    </w:rPr>
  </w:style>
  <w:style w:type="character" w:customStyle="1" w:styleId="a6">
    <w:name w:val="Верхний колонтитул Знак"/>
    <w:basedOn w:val="a0"/>
    <w:uiPriority w:val="99"/>
    <w:qFormat/>
    <w:rsid w:val="00185D3E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85D3E"/>
    <w:rPr>
      <w:rFonts w:ascii="Arial" w:eastAsiaTheme="minorEastAsia" w:hAnsi="Arial" w:cs="Arial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qFormat/>
    <w:rsid w:val="00185D3E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185D3E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semiHidden/>
    <w:qFormat/>
    <w:rsid w:val="00185D3E"/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b">
    <w:name w:val="Основной текст Знак"/>
    <w:basedOn w:val="a0"/>
    <w:qFormat/>
    <w:rsid w:val="00C949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  <w:b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ascii="Times New Roman" w:hAnsi="Times New Roman" w:cs="Times New Roman"/>
      <w:b/>
      <w:sz w:val="20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ascii="Times New Roman" w:hAnsi="Times New Roman" w:cs="Times New Roman"/>
      <w:b/>
      <w:sz w:val="20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ascii="Times New Roman" w:hAnsi="Times New Roman" w:cs="Times New Roman"/>
      <w:b/>
      <w:sz w:val="20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ascii="Times New Roman" w:hAnsi="Times New Roman" w:cs="Times New Roman"/>
      <w:b/>
      <w:sz w:val="20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;Arial" w:eastAsia="Arial Unicode MS" w:hAnsi="Liberation Sans;Arial" w:cs="Mangal"/>
      <w:sz w:val="28"/>
      <w:szCs w:val="28"/>
    </w:rPr>
  </w:style>
  <w:style w:type="paragraph" w:styleId="ad">
    <w:name w:val="Body Text"/>
    <w:basedOn w:val="a"/>
    <w:rsid w:val="00C949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f1">
    <w:name w:val="Balloon Text"/>
    <w:basedOn w:val="a"/>
    <w:uiPriority w:val="99"/>
    <w:semiHidden/>
    <w:unhideWhenUsed/>
    <w:qFormat/>
    <w:rsid w:val="006F59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List Paragraph"/>
    <w:basedOn w:val="a"/>
    <w:qFormat/>
    <w:rsid w:val="00DE694F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customStyle="1" w:styleId="af3">
    <w:name w:val="Нормальный (таблица)"/>
    <w:basedOn w:val="a"/>
    <w:uiPriority w:val="99"/>
    <w:qFormat/>
    <w:rsid w:val="00185D3E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185D3E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styleId="af4">
    <w:name w:val="header"/>
    <w:basedOn w:val="a"/>
    <w:uiPriority w:val="99"/>
    <w:unhideWhenUsed/>
    <w:rsid w:val="00185D3E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5">
    <w:name w:val="footer"/>
    <w:basedOn w:val="a"/>
    <w:uiPriority w:val="99"/>
    <w:unhideWhenUsed/>
    <w:rsid w:val="00185D3E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6">
    <w:name w:val="annotation text"/>
    <w:basedOn w:val="a"/>
    <w:uiPriority w:val="99"/>
    <w:semiHidden/>
    <w:unhideWhenUsed/>
    <w:qFormat/>
    <w:rsid w:val="00185D3E"/>
    <w:pPr>
      <w:widowControl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annotation subject"/>
    <w:basedOn w:val="af6"/>
    <w:uiPriority w:val="99"/>
    <w:semiHidden/>
    <w:unhideWhenUsed/>
    <w:qFormat/>
    <w:rsid w:val="00185D3E"/>
    <w:rPr>
      <w:b/>
      <w:bCs/>
    </w:rPr>
  </w:style>
  <w:style w:type="paragraph" w:customStyle="1" w:styleId="ConsPlusNormal">
    <w:name w:val="ConsPlusNormal"/>
    <w:qFormat/>
    <w:rsid w:val="00C94964"/>
    <w:pPr>
      <w:widowControl w:val="0"/>
      <w:suppressAutoHyphens/>
      <w:ind w:firstLine="720"/>
    </w:pPr>
    <w:rPr>
      <w:rFonts w:ascii="Arial" w:eastAsia="Arial" w:hAnsi="Arial" w:cs="Arial"/>
      <w:color w:val="00000A"/>
      <w:sz w:val="22"/>
      <w:szCs w:val="20"/>
      <w:lang w:eastAsia="ar-SA"/>
    </w:rPr>
  </w:style>
  <w:style w:type="paragraph" w:customStyle="1" w:styleId="21">
    <w:name w:val="Основной текст 21"/>
    <w:basedOn w:val="a"/>
    <w:qFormat/>
    <w:rsid w:val="00C9496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ok">
    <w:name w:val="book"/>
    <w:basedOn w:val="a"/>
    <w:qFormat/>
    <w:rsid w:val="00C9496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Содержимое врезки"/>
    <w:basedOn w:val="a"/>
    <w:qFormat/>
  </w:style>
  <w:style w:type="numbering" w:customStyle="1" w:styleId="1">
    <w:name w:val="Нет списка1"/>
    <w:uiPriority w:val="99"/>
    <w:semiHidden/>
    <w:unhideWhenUsed/>
    <w:qFormat/>
    <w:rsid w:val="00185D3E"/>
  </w:style>
  <w:style w:type="table" w:customStyle="1" w:styleId="10">
    <w:name w:val="Сетка таблицы1"/>
    <w:basedOn w:val="a1"/>
    <w:uiPriority w:val="59"/>
    <w:rsid w:val="003E335A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3E3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789563C762A9F0C4C87F7C213930BD06EA820019F70F76062C0B9F59086BBE14EE13466555F26F3hFWB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789563C762A9F0C4C87F7C213930BD066AF2E009A7BAA6A6A99B5F79789E4F649A83867555F26hFWA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789563C762A9F0C4C87F7C213930BD06DA72F059026A0623395B7hFW0K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CC1BB-4761-4F23-A758-C9B03E2F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7239</Words>
  <Characters>41263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Вадим</dc:creator>
  <cp:lastModifiedBy>admin_10_2</cp:lastModifiedBy>
  <cp:revision>5</cp:revision>
  <cp:lastPrinted>2025-02-17T13:32:00Z</cp:lastPrinted>
  <dcterms:created xsi:type="dcterms:W3CDTF">2025-02-17T13:11:00Z</dcterms:created>
  <dcterms:modified xsi:type="dcterms:W3CDTF">2025-02-17T13:38:00Z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