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10589C" w:rsidRPr="00670534" w:rsidRDefault="0010589C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1714D8">
        <w:rPr>
          <w:sz w:val="24"/>
          <w:szCs w:val="24"/>
          <w:u w:val="single"/>
        </w:rPr>
        <w:t>13</w:t>
      </w:r>
      <w:r w:rsidR="00497F36" w:rsidRPr="00BA0E20">
        <w:rPr>
          <w:sz w:val="24"/>
          <w:szCs w:val="24"/>
          <w:u w:val="single"/>
        </w:rPr>
        <w:t>.0</w:t>
      </w:r>
      <w:r w:rsidR="001714D8">
        <w:rPr>
          <w:sz w:val="24"/>
          <w:szCs w:val="24"/>
          <w:u w:val="single"/>
        </w:rPr>
        <w:t>5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776E99">
        <w:rPr>
          <w:sz w:val="24"/>
          <w:szCs w:val="24"/>
          <w:u w:val="single"/>
        </w:rPr>
        <w:t>3</w:t>
      </w:r>
      <w:r w:rsidR="001714D8">
        <w:rPr>
          <w:sz w:val="24"/>
          <w:szCs w:val="24"/>
          <w:u w:val="single"/>
        </w:rPr>
        <w:t>8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3227"/>
      </w:tblGrid>
      <w:tr w:rsidR="00900FEE" w:rsidRPr="00BA0E20" w:rsidTr="00B91330">
        <w:trPr>
          <w:trHeight w:val="699"/>
        </w:trPr>
        <w:tc>
          <w:tcPr>
            <w:tcW w:w="3227" w:type="dxa"/>
          </w:tcPr>
          <w:p w:rsidR="00776E99" w:rsidRPr="001714D8" w:rsidRDefault="001714D8" w:rsidP="00171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714D8">
              <w:rPr>
                <w:sz w:val="24"/>
                <w:szCs w:val="24"/>
              </w:rPr>
              <w:t xml:space="preserve"> внесении дополнений в календарный</w:t>
            </w:r>
            <w:r w:rsidR="004C27E9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 xml:space="preserve"> </w:t>
            </w:r>
            <w:r w:rsidRPr="001714D8">
              <w:rPr>
                <w:sz w:val="24"/>
                <w:szCs w:val="24"/>
              </w:rPr>
              <w:t>физкультурных и спортивных  мероприятий Печорского муниципального округа на 2025 год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B36B0">
      <w:pPr>
        <w:pStyle w:val="1"/>
        <w:shd w:val="clear" w:color="auto" w:fill="FFFFFF"/>
        <w:spacing w:line="240" w:lineRule="auto"/>
        <w:ind w:firstLine="709"/>
        <w:jc w:val="both"/>
        <w:rPr>
          <w:sz w:val="24"/>
          <w:lang w:eastAsia="ar-SA"/>
        </w:rPr>
      </w:pPr>
    </w:p>
    <w:p w:rsidR="0010589C" w:rsidRDefault="0010589C" w:rsidP="00B91330">
      <w:pPr>
        <w:pStyle w:val="1"/>
        <w:shd w:val="clear" w:color="auto" w:fill="FFFFFF"/>
        <w:spacing w:line="240" w:lineRule="auto"/>
        <w:jc w:val="both"/>
        <w:rPr>
          <w:sz w:val="24"/>
          <w:lang w:eastAsia="ar-SA"/>
        </w:rPr>
      </w:pPr>
    </w:p>
    <w:p w:rsidR="001714D8" w:rsidRDefault="001714D8" w:rsidP="001714D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1330" w:rsidRPr="001714D8" w:rsidRDefault="001714D8" w:rsidP="001714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4D8">
        <w:rPr>
          <w:rFonts w:ascii="Times New Roman" w:hAnsi="Times New Roman" w:cs="Times New Roman"/>
          <w:sz w:val="24"/>
          <w:szCs w:val="24"/>
        </w:rPr>
        <w:t xml:space="preserve">В целях упорядочения и контроля расходования средств, направляемых из </w:t>
      </w:r>
      <w:r w:rsidRPr="001714D8">
        <w:rPr>
          <w:rFonts w:ascii="Times New Roman" w:hAnsi="Times New Roman" w:cs="Times New Roman"/>
          <w:color w:val="000000"/>
          <w:sz w:val="24"/>
          <w:szCs w:val="24"/>
        </w:rPr>
        <w:t>Бюджета муниципального образования Печорский муниципальный округ Псковской области</w:t>
      </w:r>
      <w:r w:rsidRPr="001714D8">
        <w:rPr>
          <w:rFonts w:ascii="Times New Roman" w:hAnsi="Times New Roman" w:cs="Times New Roman"/>
          <w:sz w:val="24"/>
          <w:szCs w:val="24"/>
        </w:rPr>
        <w:t xml:space="preserve"> на финансирование мероприятий в сфере физической культуры и спорта в целях их стимулирования для повышения качественного удовлетворения потребности и общедоступности широкого круга специалистов и населения в таковых на территории Печорского муниципального округа, в соответствии с Федеральным законом от 04.12.2007 г. №329-ФЗ «О физической  культуре и спорте в РФ», Государственной программы Псковской  области «Развитие физической культуры и спорта» утверждённой постановлением Правительства области от 29 декабря 2023 года № 555, руководствуясь п.24 ст. 8 Устава Печорского муниципального округа,  Бюджетным кодексом Российской Федерации, Администрация Печорского муниципального округа</w:t>
      </w:r>
    </w:p>
    <w:p w:rsidR="00EC53B4" w:rsidRPr="00BA0E20" w:rsidRDefault="00EC53B4" w:rsidP="001714D8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10589C" w:rsidRDefault="0010589C" w:rsidP="0010589C">
      <w:pPr>
        <w:rPr>
          <w:sz w:val="28"/>
          <w:szCs w:val="28"/>
        </w:rPr>
      </w:pPr>
    </w:p>
    <w:p w:rsidR="001714D8" w:rsidRPr="001714D8" w:rsidRDefault="001714D8" w:rsidP="001714D8">
      <w:pPr>
        <w:pStyle w:val="ac"/>
        <w:numPr>
          <w:ilvl w:val="0"/>
          <w:numId w:val="3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1714D8">
        <w:rPr>
          <w:sz w:val="24"/>
          <w:szCs w:val="24"/>
        </w:rPr>
        <w:t>Внести изменения в прилагаемый календарный план физкультурных и спортивных мероприятий Печорского муниципального округа на 2025 год утвержденный постановлением Администрации Печорского муниципального округа от 14.01.2025 г. № 02-н «Об утверждении календарного плана физкультурных и спортивных мероприятий Печорского муниципального округа на 2025 год», дополнив приложение к данному постановлению, которое считать неотъемлемой частью календарного плана, а именно пункт 11. Настольный теннис, подпунктом 12.</w:t>
      </w:r>
    </w:p>
    <w:p w:rsidR="001714D8" w:rsidRPr="001714D8" w:rsidRDefault="001714D8" w:rsidP="001714D8">
      <w:pPr>
        <w:pStyle w:val="ac"/>
        <w:numPr>
          <w:ilvl w:val="0"/>
          <w:numId w:val="3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1714D8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1714D8" w:rsidRPr="001714D8" w:rsidRDefault="001714D8" w:rsidP="001714D8">
      <w:pPr>
        <w:pStyle w:val="ac"/>
        <w:numPr>
          <w:ilvl w:val="0"/>
          <w:numId w:val="3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1714D8">
        <w:rPr>
          <w:sz w:val="24"/>
          <w:szCs w:val="24"/>
        </w:rPr>
        <w:t>Настоящее постановление подлежит обнародованию в установленном порядке и размещению в сети интернет на официальном сайте Администрации Печорского муниципального округа.</w:t>
      </w:r>
    </w:p>
    <w:p w:rsidR="0067025B" w:rsidRPr="001714D8" w:rsidRDefault="001714D8" w:rsidP="001714D8">
      <w:pPr>
        <w:pStyle w:val="ac"/>
        <w:numPr>
          <w:ilvl w:val="0"/>
          <w:numId w:val="36"/>
        </w:numPr>
        <w:shd w:val="clear" w:color="auto" w:fill="FFFFFF"/>
        <w:ind w:left="0" w:firstLine="709"/>
        <w:jc w:val="both"/>
        <w:rPr>
          <w:sz w:val="24"/>
          <w:szCs w:val="24"/>
        </w:rPr>
      </w:pPr>
      <w:proofErr w:type="gramStart"/>
      <w:r w:rsidRPr="001714D8">
        <w:rPr>
          <w:sz w:val="24"/>
          <w:szCs w:val="24"/>
        </w:rPr>
        <w:t>Контроль за</w:t>
      </w:r>
      <w:proofErr w:type="gramEnd"/>
      <w:r w:rsidRPr="001714D8">
        <w:rPr>
          <w:sz w:val="24"/>
          <w:szCs w:val="24"/>
        </w:rPr>
        <w:t xml:space="preserve"> исполнением настоящего постановления возложить на </w:t>
      </w:r>
      <w:r w:rsidR="00681569">
        <w:rPr>
          <w:sz w:val="24"/>
          <w:szCs w:val="24"/>
        </w:rPr>
        <w:t xml:space="preserve">и.о. </w:t>
      </w:r>
      <w:r w:rsidRPr="001714D8">
        <w:rPr>
          <w:sz w:val="24"/>
          <w:szCs w:val="24"/>
        </w:rPr>
        <w:t>начальника отдела по культуре, спорту и молодежной политике.</w:t>
      </w:r>
    </w:p>
    <w:p w:rsidR="001714D8" w:rsidRDefault="001714D8" w:rsidP="0010589C">
      <w:pPr>
        <w:tabs>
          <w:tab w:val="left" w:pos="540"/>
        </w:tabs>
        <w:rPr>
          <w:sz w:val="24"/>
          <w:szCs w:val="24"/>
        </w:rPr>
      </w:pPr>
    </w:p>
    <w:p w:rsidR="0010589C" w:rsidRPr="00B91330" w:rsidRDefault="0010589C" w:rsidP="0010589C">
      <w:pPr>
        <w:tabs>
          <w:tab w:val="left" w:pos="540"/>
        </w:tabs>
        <w:rPr>
          <w:sz w:val="24"/>
          <w:szCs w:val="24"/>
        </w:rPr>
      </w:pPr>
      <w:r w:rsidRPr="00B91330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10589C" w:rsidRPr="00B91330" w:rsidRDefault="0010589C" w:rsidP="0010589C">
      <w:pPr>
        <w:jc w:val="both"/>
        <w:rPr>
          <w:sz w:val="24"/>
          <w:szCs w:val="24"/>
        </w:rPr>
      </w:pPr>
      <w:r w:rsidRPr="00B91330">
        <w:rPr>
          <w:sz w:val="24"/>
          <w:szCs w:val="24"/>
        </w:rPr>
        <w:t xml:space="preserve">Верно  </w:t>
      </w:r>
    </w:p>
    <w:p w:rsidR="0010589C" w:rsidRPr="00B91330" w:rsidRDefault="0010589C" w:rsidP="0010589C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1330">
        <w:rPr>
          <w:rFonts w:ascii="Times New Roman" w:hAnsi="Times New Roman"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1714D8" w:rsidRDefault="001714D8" w:rsidP="001714D8">
      <w:pPr>
        <w:jc w:val="right"/>
        <w:rPr>
          <w:sz w:val="24"/>
          <w:szCs w:val="24"/>
        </w:rPr>
      </w:pPr>
    </w:p>
    <w:p w:rsidR="001714D8" w:rsidRPr="001714D8" w:rsidRDefault="001714D8" w:rsidP="001714D8">
      <w:pPr>
        <w:jc w:val="right"/>
        <w:rPr>
          <w:sz w:val="24"/>
          <w:szCs w:val="24"/>
        </w:rPr>
      </w:pPr>
      <w:r w:rsidRPr="001714D8">
        <w:rPr>
          <w:sz w:val="24"/>
          <w:szCs w:val="24"/>
        </w:rPr>
        <w:t xml:space="preserve">Приложение к постановлению </w:t>
      </w:r>
    </w:p>
    <w:p w:rsidR="001714D8" w:rsidRDefault="001714D8" w:rsidP="001714D8">
      <w:pPr>
        <w:jc w:val="right"/>
        <w:rPr>
          <w:sz w:val="24"/>
          <w:szCs w:val="24"/>
        </w:rPr>
      </w:pPr>
      <w:r w:rsidRPr="001714D8">
        <w:rPr>
          <w:sz w:val="24"/>
          <w:szCs w:val="24"/>
        </w:rPr>
        <w:t xml:space="preserve">Администрации Печорского муниципального округа </w:t>
      </w:r>
    </w:p>
    <w:p w:rsidR="001714D8" w:rsidRPr="001714D8" w:rsidRDefault="001714D8" w:rsidP="001714D8">
      <w:pPr>
        <w:jc w:val="right"/>
        <w:rPr>
          <w:sz w:val="24"/>
          <w:szCs w:val="24"/>
        </w:rPr>
      </w:pPr>
      <w:r w:rsidRPr="001714D8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13.05.2025 г. </w:t>
      </w:r>
      <w:r w:rsidRPr="001714D8">
        <w:rPr>
          <w:sz w:val="24"/>
          <w:szCs w:val="24"/>
        </w:rPr>
        <w:t>№</w:t>
      </w:r>
      <w:r>
        <w:rPr>
          <w:sz w:val="24"/>
          <w:szCs w:val="24"/>
        </w:rPr>
        <w:t>38-н</w:t>
      </w:r>
    </w:p>
    <w:p w:rsidR="001714D8" w:rsidRDefault="001714D8" w:rsidP="001714D8">
      <w:pPr>
        <w:pStyle w:val="af1"/>
        <w:jc w:val="center"/>
      </w:pPr>
    </w:p>
    <w:p w:rsidR="001714D8" w:rsidRPr="004C27E9" w:rsidRDefault="001714D8" w:rsidP="001714D8">
      <w:pPr>
        <w:pStyle w:val="af1"/>
        <w:jc w:val="center"/>
      </w:pPr>
      <w:r w:rsidRPr="004C27E9">
        <w:t>Календарный план</w:t>
      </w:r>
    </w:p>
    <w:p w:rsidR="001714D8" w:rsidRPr="004C27E9" w:rsidRDefault="001714D8" w:rsidP="001714D8">
      <w:pPr>
        <w:pStyle w:val="af1"/>
        <w:jc w:val="center"/>
        <w:rPr>
          <w:color w:val="000000"/>
        </w:rPr>
      </w:pPr>
      <w:r w:rsidRPr="004C27E9">
        <w:rPr>
          <w:color w:val="000000"/>
        </w:rPr>
        <w:t>физкультурных и спортивных мероприятий Печорского муниципального округа</w:t>
      </w:r>
    </w:p>
    <w:p w:rsidR="001714D8" w:rsidRDefault="001714D8" w:rsidP="001714D8">
      <w:pPr>
        <w:pStyle w:val="af1"/>
        <w:jc w:val="center"/>
        <w:rPr>
          <w:color w:val="000000"/>
        </w:rPr>
      </w:pPr>
      <w:r w:rsidRPr="004C27E9">
        <w:rPr>
          <w:color w:val="000000"/>
        </w:rPr>
        <w:t>на 2025 год.</w:t>
      </w:r>
    </w:p>
    <w:p w:rsidR="004C27E9" w:rsidRPr="00334044" w:rsidRDefault="004C27E9" w:rsidP="001714D8">
      <w:pPr>
        <w:pStyle w:val="af1"/>
        <w:jc w:val="center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8"/>
        <w:gridCol w:w="4485"/>
        <w:gridCol w:w="1175"/>
        <w:gridCol w:w="1399"/>
        <w:gridCol w:w="2014"/>
      </w:tblGrid>
      <w:tr w:rsidR="001714D8" w:rsidRPr="002E6245" w:rsidTr="00721218">
        <w:trPr>
          <w:trHeight w:val="275"/>
        </w:trPr>
        <w:tc>
          <w:tcPr>
            <w:tcW w:w="5000" w:type="pct"/>
            <w:gridSpan w:val="5"/>
          </w:tcPr>
          <w:p w:rsidR="001714D8" w:rsidRPr="00334044" w:rsidRDefault="001714D8" w:rsidP="00721218">
            <w:pPr>
              <w:pStyle w:val="af1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714D8" w:rsidRPr="00334044" w:rsidRDefault="001714D8" w:rsidP="00721218">
            <w:pPr>
              <w:pStyle w:val="af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</w:t>
            </w:r>
            <w:r w:rsidRPr="00334044">
              <w:rPr>
                <w:b/>
                <w:color w:val="000000"/>
                <w:sz w:val="26"/>
                <w:szCs w:val="26"/>
              </w:rPr>
              <w:t>.</w:t>
            </w:r>
            <w:r>
              <w:rPr>
                <w:b/>
                <w:color w:val="000000"/>
                <w:sz w:val="26"/>
                <w:szCs w:val="26"/>
              </w:rPr>
              <w:t xml:space="preserve"> Настольный теннис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1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Межрегиональный открытый турнир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Начало января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Дедовичи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2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Первенство</w:t>
            </w:r>
            <w:r w:rsidRPr="002E6245">
              <w:rPr>
                <w:color w:val="000000"/>
              </w:rPr>
              <w:t xml:space="preserve"> Псковской области среди </w:t>
            </w:r>
            <w:r>
              <w:rPr>
                <w:color w:val="000000"/>
              </w:rPr>
              <w:t>юношей</w:t>
            </w:r>
            <w:r w:rsidRPr="002E6245">
              <w:rPr>
                <w:color w:val="000000"/>
              </w:rPr>
              <w:t xml:space="preserve"> и девочек</w:t>
            </w:r>
            <w:r>
              <w:rPr>
                <w:color w:val="000000"/>
              </w:rPr>
              <w:t xml:space="preserve"> по настольному теннису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Январь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3" w:type="pct"/>
          </w:tcPr>
          <w:p w:rsidR="001714D8" w:rsidRDefault="001714D8" w:rsidP="00721218">
            <w:pPr>
              <w:pStyle w:val="af1"/>
              <w:tabs>
                <w:tab w:val="left" w:pos="15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Муниципальное соревнование по настольному теннису «Спортивная семья»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>
              <w:t>январь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Печоры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rPr>
          <w:trHeight w:val="537"/>
        </w:trPr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Первенство Псковской области 18 лет и старше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март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Федерация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Турнир по настольному теннису на приз «Дружина </w:t>
            </w:r>
            <w:proofErr w:type="spellStart"/>
            <w:r>
              <w:rPr>
                <w:color w:val="000000"/>
              </w:rPr>
              <w:t>Давмонтова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>
              <w:t>Март-апрель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Печоры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Муниципальное соревнование по настольному теннису среди образовательных учреждений Печорского района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>
              <w:t>2-е полугодие 2025 года.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Печоры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Кубок Псковской области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Апрель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Великие Луки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Турнир по настольному теннису в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Печоры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>
              <w:t>август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Печоры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Чемпионат Псковской области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Ноябрь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Чемпионат Псковской области среди ветеранов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Декабрь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Региональный детский турнир «Псковская ракетка 202</w:t>
            </w:r>
            <w:r>
              <w:rPr>
                <w:color w:val="000000"/>
              </w:rPr>
              <w:t>4</w:t>
            </w:r>
            <w:r w:rsidRPr="002E6245">
              <w:rPr>
                <w:color w:val="000000"/>
              </w:rPr>
              <w:t>»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 w:rsidRPr="002E6245">
              <w:t>Декабрь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 w:rsidRPr="002E6245">
              <w:rPr>
                <w:color w:val="000000"/>
              </w:rPr>
              <w:t xml:space="preserve">ДЮСШ, </w:t>
            </w:r>
            <w:r w:rsidRPr="002E6245">
              <w:t>УО</w:t>
            </w:r>
            <w:r>
              <w:t>,</w:t>
            </w:r>
            <w:r w:rsidRPr="002E6245">
              <w:t xml:space="preserve"> </w:t>
            </w:r>
            <w:r w:rsidRPr="002E6245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округа</w:t>
            </w:r>
          </w:p>
        </w:tc>
      </w:tr>
      <w:tr w:rsidR="001714D8" w:rsidRPr="002E6245" w:rsidTr="00721218">
        <w:tc>
          <w:tcPr>
            <w:tcW w:w="260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</w:t>
            </w:r>
          </w:p>
        </w:tc>
        <w:tc>
          <w:tcPr>
            <w:tcW w:w="2343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Детский турнир по настольному теннису, Посвященный Дню Победы</w:t>
            </w:r>
          </w:p>
        </w:tc>
        <w:tc>
          <w:tcPr>
            <w:tcW w:w="614" w:type="pct"/>
          </w:tcPr>
          <w:p w:rsidR="001714D8" w:rsidRPr="002E6245" w:rsidRDefault="001714D8" w:rsidP="00721218">
            <w:pPr>
              <w:pStyle w:val="af1"/>
              <w:jc w:val="center"/>
            </w:pPr>
            <w:r>
              <w:t>Май</w:t>
            </w:r>
          </w:p>
        </w:tc>
        <w:tc>
          <w:tcPr>
            <w:tcW w:w="731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Псков</w:t>
            </w:r>
          </w:p>
        </w:tc>
        <w:tc>
          <w:tcPr>
            <w:tcW w:w="1052" w:type="pct"/>
          </w:tcPr>
          <w:p w:rsidR="001714D8" w:rsidRPr="002E6245" w:rsidRDefault="001714D8" w:rsidP="00721218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Федерация настольного тенниса, Комитет по спорту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Пскова</w:t>
            </w:r>
          </w:p>
        </w:tc>
      </w:tr>
    </w:tbl>
    <w:p w:rsidR="007147BF" w:rsidRPr="00B91330" w:rsidRDefault="007147BF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sectPr w:rsidR="007147BF" w:rsidRPr="00B91330" w:rsidSect="001714D8">
      <w:pgSz w:w="11906" w:h="16838"/>
      <w:pgMar w:top="568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4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0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27"/>
  </w:num>
  <w:num w:numId="8">
    <w:abstractNumId w:val="14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3"/>
  </w:num>
  <w:num w:numId="17">
    <w:abstractNumId w:val="25"/>
  </w:num>
  <w:num w:numId="18">
    <w:abstractNumId w:val="21"/>
  </w:num>
  <w:num w:numId="19">
    <w:abstractNumId w:val="1"/>
  </w:num>
  <w:num w:numId="20">
    <w:abstractNumId w:val="7"/>
  </w:num>
  <w:num w:numId="21">
    <w:abstractNumId w:val="18"/>
  </w:num>
  <w:num w:numId="22">
    <w:abstractNumId w:val="19"/>
  </w:num>
  <w:num w:numId="23">
    <w:abstractNumId w:val="5"/>
  </w:num>
  <w:num w:numId="24">
    <w:abstractNumId w:val="11"/>
  </w:num>
  <w:num w:numId="25">
    <w:abstractNumId w:val="15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3"/>
  </w:num>
  <w:num w:numId="30">
    <w:abstractNumId w:val="29"/>
  </w:num>
  <w:num w:numId="31">
    <w:abstractNumId w:val="16"/>
  </w:num>
  <w:num w:numId="32">
    <w:abstractNumId w:val="4"/>
  </w:num>
  <w:num w:numId="33">
    <w:abstractNumId w:val="22"/>
  </w:num>
  <w:num w:numId="34">
    <w:abstractNumId w:val="28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E0C8F"/>
    <w:rsid w:val="000E14F8"/>
    <w:rsid w:val="0010589C"/>
    <w:rsid w:val="00156816"/>
    <w:rsid w:val="001605BD"/>
    <w:rsid w:val="001714D8"/>
    <w:rsid w:val="00172859"/>
    <w:rsid w:val="001860A2"/>
    <w:rsid w:val="00194D62"/>
    <w:rsid w:val="001A1A58"/>
    <w:rsid w:val="001E5228"/>
    <w:rsid w:val="001F3741"/>
    <w:rsid w:val="001F7CF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93A8D"/>
    <w:rsid w:val="003B0E3E"/>
    <w:rsid w:val="003C3938"/>
    <w:rsid w:val="0044706E"/>
    <w:rsid w:val="00463068"/>
    <w:rsid w:val="00463165"/>
    <w:rsid w:val="00497F36"/>
    <w:rsid w:val="004A7550"/>
    <w:rsid w:val="004B21D1"/>
    <w:rsid w:val="004C14D9"/>
    <w:rsid w:val="004C27E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8039D"/>
    <w:rsid w:val="00DA0E1D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5</cp:revision>
  <cp:lastPrinted>2025-05-13T12:35:00Z</cp:lastPrinted>
  <dcterms:created xsi:type="dcterms:W3CDTF">2025-05-13T12:27:00Z</dcterms:created>
  <dcterms:modified xsi:type="dcterms:W3CDTF">2025-05-13T12:36:00Z</dcterms:modified>
</cp:coreProperties>
</file>