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057FC7" w:rsidRDefault="00AD2889" w:rsidP="00057FC7">
      <w:pPr>
        <w:jc w:val="center"/>
      </w:pPr>
      <w:r>
        <w:rPr>
          <w:noProof/>
          <w:lang w:eastAsia="ru-RU"/>
        </w:rPr>
        <w:drawing>
          <wp:inline distT="0" distB="0" distL="0" distR="0">
            <wp:extent cx="655320" cy="79248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655320" cy="792480"/>
                    </a:xfrm>
                    <a:prstGeom prst="rect">
                      <a:avLst/>
                    </a:prstGeom>
                    <a:noFill/>
                    <a:ln w="9525">
                      <a:noFill/>
                      <a:miter lim="800000"/>
                      <a:headEnd/>
                      <a:tailEnd/>
                    </a:ln>
                  </pic:spPr>
                </pic:pic>
              </a:graphicData>
            </a:graphic>
          </wp:inline>
        </w:drawing>
      </w:r>
    </w:p>
    <w:p w:rsidR="00357BCE" w:rsidRDefault="00357BCE" w:rsidP="00057FC7">
      <w:pPr>
        <w:jc w:val="center"/>
      </w:pPr>
    </w:p>
    <w:p w:rsidR="00057FC7" w:rsidRPr="00670534" w:rsidRDefault="00057FC7" w:rsidP="002B7863">
      <w:pPr>
        <w:jc w:val="center"/>
        <w:rPr>
          <w:sz w:val="28"/>
          <w:szCs w:val="28"/>
        </w:rPr>
      </w:pPr>
      <w:r w:rsidRPr="00670534">
        <w:rPr>
          <w:sz w:val="28"/>
          <w:szCs w:val="28"/>
        </w:rPr>
        <w:t>ПСКОВСКАЯ  ОБЛАСТЬ</w:t>
      </w:r>
    </w:p>
    <w:p w:rsidR="00057FC7" w:rsidRPr="00670534" w:rsidRDefault="00057FC7" w:rsidP="002B7863">
      <w:pPr>
        <w:jc w:val="center"/>
        <w:rPr>
          <w:sz w:val="28"/>
          <w:szCs w:val="28"/>
        </w:rPr>
      </w:pPr>
      <w:r w:rsidRPr="00670534">
        <w:rPr>
          <w:b/>
          <w:sz w:val="28"/>
          <w:szCs w:val="28"/>
        </w:rPr>
        <w:t>АДМИНИСТРАЦИЯ  ПЕЧОРСКОГО  МУНИЦИПАЛЬНОГО ОКРУГА</w:t>
      </w:r>
    </w:p>
    <w:p w:rsidR="00057FC7" w:rsidRPr="00670534" w:rsidRDefault="00057FC7" w:rsidP="002B7863">
      <w:pPr>
        <w:jc w:val="center"/>
        <w:rPr>
          <w:b/>
          <w:sz w:val="28"/>
          <w:szCs w:val="28"/>
        </w:rPr>
      </w:pPr>
    </w:p>
    <w:p w:rsidR="00057FC7" w:rsidRPr="00670534" w:rsidRDefault="00057FC7" w:rsidP="002B7863">
      <w:pPr>
        <w:jc w:val="center"/>
        <w:rPr>
          <w:sz w:val="28"/>
          <w:szCs w:val="28"/>
        </w:rPr>
      </w:pPr>
      <w:r w:rsidRPr="00670534">
        <w:rPr>
          <w:b/>
          <w:sz w:val="28"/>
          <w:szCs w:val="28"/>
        </w:rPr>
        <w:t>ПОСТАНОВЛЕНИЕ</w:t>
      </w:r>
    </w:p>
    <w:p w:rsidR="00357BCE" w:rsidRPr="00194D62" w:rsidRDefault="00357BCE" w:rsidP="00357BCE">
      <w:pPr>
        <w:tabs>
          <w:tab w:val="left" w:pos="9498"/>
        </w:tabs>
        <w:spacing w:line="276" w:lineRule="auto"/>
        <w:rPr>
          <w:sz w:val="26"/>
          <w:szCs w:val="26"/>
        </w:rPr>
      </w:pPr>
    </w:p>
    <w:p w:rsidR="00A970B8" w:rsidRPr="003A36E7" w:rsidRDefault="008F6C8C" w:rsidP="007075A4">
      <w:pPr>
        <w:tabs>
          <w:tab w:val="left" w:pos="9498"/>
        </w:tabs>
        <w:spacing w:line="276" w:lineRule="auto"/>
        <w:rPr>
          <w:sz w:val="26"/>
          <w:szCs w:val="26"/>
        </w:rPr>
      </w:pPr>
      <w:r w:rsidRPr="003A36E7">
        <w:rPr>
          <w:sz w:val="26"/>
          <w:szCs w:val="26"/>
        </w:rPr>
        <w:t>о</w:t>
      </w:r>
      <w:r w:rsidR="00A970B8" w:rsidRPr="003A36E7">
        <w:rPr>
          <w:sz w:val="26"/>
          <w:szCs w:val="26"/>
        </w:rPr>
        <w:t xml:space="preserve">т </w:t>
      </w:r>
      <w:r w:rsidR="001D5421">
        <w:rPr>
          <w:sz w:val="26"/>
          <w:szCs w:val="26"/>
          <w:u w:val="single"/>
        </w:rPr>
        <w:t>05</w:t>
      </w:r>
      <w:r w:rsidR="00497F36" w:rsidRPr="003A36E7">
        <w:rPr>
          <w:sz w:val="26"/>
          <w:szCs w:val="26"/>
          <w:u w:val="single"/>
        </w:rPr>
        <w:t>.0</w:t>
      </w:r>
      <w:r w:rsidR="001D5421">
        <w:rPr>
          <w:sz w:val="26"/>
          <w:szCs w:val="26"/>
          <w:u w:val="single"/>
        </w:rPr>
        <w:t>5</w:t>
      </w:r>
      <w:r w:rsidR="00497F36" w:rsidRPr="003A36E7">
        <w:rPr>
          <w:sz w:val="26"/>
          <w:szCs w:val="26"/>
          <w:u w:val="single"/>
        </w:rPr>
        <w:t>.2025</w:t>
      </w:r>
      <w:r w:rsidR="00A970B8" w:rsidRPr="003A36E7">
        <w:rPr>
          <w:sz w:val="26"/>
          <w:szCs w:val="26"/>
          <w:u w:val="single"/>
        </w:rPr>
        <w:t xml:space="preserve"> г.</w:t>
      </w:r>
      <w:r w:rsidR="00A970B8" w:rsidRPr="003A36E7">
        <w:rPr>
          <w:sz w:val="26"/>
          <w:szCs w:val="26"/>
        </w:rPr>
        <w:t xml:space="preserve"> № </w:t>
      </w:r>
      <w:r w:rsidR="009218B5" w:rsidRPr="003A36E7">
        <w:rPr>
          <w:sz w:val="26"/>
          <w:szCs w:val="26"/>
          <w:u w:val="single"/>
        </w:rPr>
        <w:t>3</w:t>
      </w:r>
      <w:r w:rsidR="001D5421">
        <w:rPr>
          <w:sz w:val="26"/>
          <w:szCs w:val="26"/>
          <w:u w:val="single"/>
        </w:rPr>
        <w:t>6</w:t>
      </w:r>
      <w:r w:rsidR="00266B93" w:rsidRPr="003A36E7">
        <w:rPr>
          <w:sz w:val="26"/>
          <w:szCs w:val="26"/>
          <w:u w:val="single"/>
        </w:rPr>
        <w:t>-</w:t>
      </w:r>
      <w:r w:rsidR="00254B5D" w:rsidRPr="003A36E7">
        <w:rPr>
          <w:sz w:val="26"/>
          <w:szCs w:val="26"/>
          <w:u w:val="single"/>
        </w:rPr>
        <w:t>н</w:t>
      </w:r>
    </w:p>
    <w:p w:rsidR="00A970B8" w:rsidRPr="003A36E7" w:rsidRDefault="004C14D9" w:rsidP="007075A4">
      <w:pPr>
        <w:tabs>
          <w:tab w:val="left" w:pos="9498"/>
        </w:tabs>
        <w:spacing w:line="276" w:lineRule="auto"/>
        <w:rPr>
          <w:sz w:val="26"/>
          <w:szCs w:val="26"/>
        </w:rPr>
      </w:pPr>
      <w:r w:rsidRPr="003A36E7">
        <w:rPr>
          <w:sz w:val="26"/>
          <w:szCs w:val="26"/>
        </w:rPr>
        <w:t xml:space="preserve"> </w:t>
      </w:r>
      <w:r w:rsidR="00A970B8" w:rsidRPr="003A36E7">
        <w:rPr>
          <w:sz w:val="26"/>
          <w:szCs w:val="26"/>
        </w:rPr>
        <w:t>г. Печоры</w:t>
      </w:r>
    </w:p>
    <w:p w:rsidR="00A7783F" w:rsidRPr="00BA0E20" w:rsidRDefault="00A7783F" w:rsidP="007075A4">
      <w:pPr>
        <w:tabs>
          <w:tab w:val="left" w:pos="9498"/>
        </w:tabs>
        <w:spacing w:line="276" w:lineRule="auto"/>
        <w:rPr>
          <w:sz w:val="24"/>
          <w:szCs w:val="24"/>
        </w:rPr>
      </w:pPr>
    </w:p>
    <w:tbl>
      <w:tblPr>
        <w:tblStyle w:val="af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629"/>
      </w:tblGrid>
      <w:tr w:rsidR="001D5421" w:rsidRPr="00C75E05" w:rsidTr="00C75E05">
        <w:trPr>
          <w:trHeight w:val="1645"/>
        </w:trPr>
        <w:tc>
          <w:tcPr>
            <w:tcW w:w="6629" w:type="dxa"/>
          </w:tcPr>
          <w:p w:rsidR="001D5421" w:rsidRPr="00C75E05" w:rsidRDefault="001D5421" w:rsidP="001D5421">
            <w:pPr>
              <w:pStyle w:val="HEADERTEXT0"/>
              <w:jc w:val="both"/>
              <w:rPr>
                <w:bCs/>
                <w:color w:val="000001"/>
                <w:sz w:val="26"/>
                <w:szCs w:val="26"/>
              </w:rPr>
            </w:pPr>
            <w:r w:rsidRPr="00C75E05">
              <w:rPr>
                <w:bCs/>
                <w:color w:val="000001"/>
                <w:sz w:val="26"/>
                <w:szCs w:val="26"/>
              </w:rPr>
              <w:t xml:space="preserve">Об утверждении Технических требований к размещению нестационарных торговых объектов, расположенных на территории муниципального образования Печорский муниципальный округ, по адресу: Псковская область, Печорский </w:t>
            </w:r>
            <w:proofErr w:type="spellStart"/>
            <w:r w:rsidRPr="00C75E05">
              <w:rPr>
                <w:bCs/>
                <w:color w:val="000001"/>
                <w:sz w:val="26"/>
                <w:szCs w:val="26"/>
              </w:rPr>
              <w:t>м.о</w:t>
            </w:r>
            <w:proofErr w:type="spellEnd"/>
            <w:r w:rsidRPr="00C75E05">
              <w:rPr>
                <w:bCs/>
                <w:color w:val="000001"/>
                <w:sz w:val="26"/>
                <w:szCs w:val="26"/>
              </w:rPr>
              <w:t>, д. Изборск, ул. Московская</w:t>
            </w:r>
          </w:p>
        </w:tc>
      </w:tr>
    </w:tbl>
    <w:p w:rsidR="001D5421" w:rsidRPr="00C75E05" w:rsidRDefault="001D5421" w:rsidP="001D5421">
      <w:pPr>
        <w:shd w:val="clear" w:color="auto" w:fill="FFFFFF"/>
        <w:ind w:right="3578"/>
        <w:jc w:val="both"/>
        <w:outlineLvl w:val="0"/>
        <w:rPr>
          <w:bCs/>
          <w:color w:val="000000"/>
          <w:sz w:val="26"/>
          <w:szCs w:val="26"/>
        </w:rPr>
      </w:pPr>
    </w:p>
    <w:p w:rsidR="001D5421" w:rsidRPr="00C75E05" w:rsidRDefault="001D5421" w:rsidP="001D5421">
      <w:pPr>
        <w:pStyle w:val="FORMATTEXT"/>
        <w:ind w:firstLine="709"/>
        <w:jc w:val="both"/>
        <w:rPr>
          <w:sz w:val="26"/>
          <w:szCs w:val="26"/>
        </w:rPr>
      </w:pPr>
      <w:r w:rsidRPr="00C75E05">
        <w:rPr>
          <w:sz w:val="26"/>
          <w:szCs w:val="26"/>
        </w:rPr>
        <w:t>В соответствии  со статьей 10 Федерального закона от 28.12.2009 года № 381-ФЗ «Об основах государственного регулирования торговой деятельности в Российской Федерации», Приказом Комитета по экономическому развитию и инвестиционной политике Псковской области от 11 апреля 2024 г. N 243 «О порядке разработки и утверждения органами местного самоуправления муниципальных образований Псковской области схем размещения нестационарных торговых объектов», Постановлением Администрации Печорского муниципального округа от 07.05.2024г. №62-н «Об утверждении Порядка размещения нестационарных торговых объектов на территории муниципального образования Печорский муниципальный округ» (с изменениями от 10.01.2025г. №01-н), Постановлением Администрации Печорского муниципального округа от 05.06.2024г. №68-н «Об утверждении Порядка организации и проведении конкурса на право размещения нестационарных торговых объектов на территории муниципального образования Печорский муниципальный округ» (с изменениями от 01.08.2024г. №86-н, от 30.01.2025г. №05-н), Постановлением Администрации Печорского муниципального округа от 07.05.2024г. №60-н «Об утверждении положения о комиссии по разработке проекта схемы размещения нестационарных торговых объектов и внесение изменений в схему размещения нестационарных торговых объектов на территории муниципального образования Печорский муниципальный округ» (с изменениями от 01.10.2024г. №93-н), Постановлением Администрации Печорского муниципального округа от 07.05.2024г. №61-н «Об утверждении Порядка проведения инвентаризации существующих нестационарных торговых объектов и мест их размещения на территории муниципального образования Печорский муниципальный округ» (с изменениями от 01.10.2024г. №92-н), Постановлением Администрации Печорского муниципального округа от 04.02.2025г. №06-н «Об утверждении Схемы размещения нестационарных торговых объектов на территории муниципального образования Печорский муниципальный округ» (с изменениями от 13.03.2025г. №24-н), руководствуясь Уставом Печорского муниципального округа, Администрация Печорского муниципального округа</w:t>
      </w:r>
    </w:p>
    <w:p w:rsidR="001D5421" w:rsidRPr="00C75E05" w:rsidRDefault="001D5421" w:rsidP="001D5421">
      <w:pPr>
        <w:rPr>
          <w:rFonts w:eastAsia="Calibri"/>
          <w:sz w:val="26"/>
          <w:szCs w:val="26"/>
        </w:rPr>
      </w:pPr>
    </w:p>
    <w:p w:rsidR="001D5421" w:rsidRPr="00C75E05" w:rsidRDefault="001D5421" w:rsidP="001D5421">
      <w:pPr>
        <w:jc w:val="center"/>
        <w:rPr>
          <w:rFonts w:eastAsia="Calibri"/>
          <w:sz w:val="26"/>
          <w:szCs w:val="26"/>
        </w:rPr>
      </w:pPr>
      <w:r w:rsidRPr="00C75E05">
        <w:rPr>
          <w:rFonts w:eastAsia="Calibri"/>
          <w:sz w:val="26"/>
          <w:szCs w:val="26"/>
        </w:rPr>
        <w:t>ПОСТАНОВЛЯЕТ</w:t>
      </w:r>
      <w:r w:rsidR="00C75E05" w:rsidRPr="00C75E05">
        <w:rPr>
          <w:rFonts w:eastAsia="Calibri"/>
          <w:sz w:val="26"/>
          <w:szCs w:val="26"/>
        </w:rPr>
        <w:t>:</w:t>
      </w:r>
    </w:p>
    <w:p w:rsidR="001D5421" w:rsidRPr="00C75E05" w:rsidRDefault="001D5421" w:rsidP="001D5421">
      <w:pPr>
        <w:spacing w:line="240" w:lineRule="atLeast"/>
        <w:jc w:val="both"/>
        <w:rPr>
          <w:rFonts w:eastAsia="Calibri"/>
          <w:sz w:val="26"/>
          <w:szCs w:val="26"/>
        </w:rPr>
      </w:pPr>
    </w:p>
    <w:p w:rsidR="001D5421" w:rsidRPr="00C75E05" w:rsidRDefault="001D5421" w:rsidP="001D5421">
      <w:pPr>
        <w:widowControl w:val="0"/>
        <w:numPr>
          <w:ilvl w:val="0"/>
          <w:numId w:val="26"/>
        </w:numPr>
        <w:tabs>
          <w:tab w:val="left" w:pos="993"/>
        </w:tabs>
        <w:suppressAutoHyphens w:val="0"/>
        <w:overflowPunct/>
        <w:autoSpaceDN w:val="0"/>
        <w:adjustRightInd w:val="0"/>
        <w:ind w:left="0" w:firstLine="709"/>
        <w:jc w:val="both"/>
        <w:textAlignment w:val="auto"/>
        <w:rPr>
          <w:sz w:val="26"/>
          <w:szCs w:val="26"/>
        </w:rPr>
      </w:pPr>
      <w:r w:rsidRPr="00C75E05">
        <w:rPr>
          <w:sz w:val="26"/>
          <w:szCs w:val="26"/>
        </w:rPr>
        <w:t xml:space="preserve">Утвердить Технические требования к размещению нестационарных торговых объектов, расположенных на территории муниципального образования Печорский муниципальный округ, по адресу: Псковская область, Печорский </w:t>
      </w:r>
      <w:proofErr w:type="spellStart"/>
      <w:r w:rsidRPr="00C75E05">
        <w:rPr>
          <w:sz w:val="26"/>
          <w:szCs w:val="26"/>
        </w:rPr>
        <w:t>м.о</w:t>
      </w:r>
      <w:proofErr w:type="spellEnd"/>
      <w:r w:rsidRPr="00C75E05">
        <w:rPr>
          <w:sz w:val="26"/>
          <w:szCs w:val="26"/>
        </w:rPr>
        <w:t xml:space="preserve">, д. Изборск, ул. Московская, с места №37 по №55 включительно, согласно Схемы размещения нестационарных торговых объектов на территории муниципального образования Печорский муниципальный округ, утвержденной Постановлением Администрации Печорского муниципального округа «Об утверждении Схемы размещения нестационарных торговых объектов на территории муниципального образования Печорский муниципальный округ» от 04.02.2025г. №06-н (с изменениями от 13.03.2025г. №24-н), </w:t>
      </w:r>
      <w:r w:rsidRPr="00C75E05">
        <w:rPr>
          <w:rFonts w:eastAsia="Calibri"/>
          <w:sz w:val="26"/>
          <w:szCs w:val="26"/>
        </w:rPr>
        <w:t>согласно приложению к настоящему постановлению</w:t>
      </w:r>
      <w:r w:rsidR="00C75E05">
        <w:rPr>
          <w:rFonts w:eastAsia="Calibri"/>
          <w:sz w:val="26"/>
          <w:szCs w:val="26"/>
        </w:rPr>
        <w:t>.</w:t>
      </w:r>
    </w:p>
    <w:p w:rsidR="001D5421" w:rsidRPr="00C75E05" w:rsidRDefault="001D5421" w:rsidP="001D5421">
      <w:pPr>
        <w:ind w:right="-1" w:firstLine="709"/>
        <w:jc w:val="both"/>
        <w:rPr>
          <w:rFonts w:eastAsia="Calibri"/>
          <w:sz w:val="26"/>
          <w:szCs w:val="26"/>
          <w:lang w:eastAsia="ar-SA"/>
        </w:rPr>
      </w:pPr>
      <w:r w:rsidRPr="00C75E05">
        <w:rPr>
          <w:rFonts w:eastAsia="Calibri"/>
          <w:sz w:val="26"/>
          <w:szCs w:val="26"/>
        </w:rPr>
        <w:t xml:space="preserve">2. </w:t>
      </w:r>
      <w:r w:rsidRPr="00C75E05">
        <w:rPr>
          <w:rFonts w:eastAsia="Calibri"/>
          <w:sz w:val="26"/>
          <w:szCs w:val="26"/>
          <w:lang w:eastAsia="ar-SA"/>
        </w:rPr>
        <w:t>Обнародовать настоящее постановление в установленном порядке и разместить на официальном сайте МО Печорский муниципальный округ в сети Интернет;</w:t>
      </w:r>
    </w:p>
    <w:p w:rsidR="001D5421" w:rsidRPr="00C75E05" w:rsidRDefault="001D5421" w:rsidP="001D5421">
      <w:pPr>
        <w:ind w:right="-1" w:firstLine="709"/>
        <w:jc w:val="both"/>
        <w:rPr>
          <w:rFonts w:eastAsia="Calibri"/>
          <w:sz w:val="26"/>
          <w:szCs w:val="26"/>
          <w:lang w:eastAsia="ar-SA"/>
        </w:rPr>
      </w:pPr>
      <w:r w:rsidRPr="00C75E05">
        <w:rPr>
          <w:rFonts w:eastAsia="Calibri"/>
          <w:sz w:val="26"/>
          <w:szCs w:val="26"/>
          <w:lang w:eastAsia="ar-SA"/>
        </w:rPr>
        <w:t>3. Настоящее постановление вступает в силу со дня его официального обнародования;</w:t>
      </w:r>
    </w:p>
    <w:p w:rsidR="001D5421" w:rsidRPr="00C75E05" w:rsidRDefault="001D5421" w:rsidP="001D5421">
      <w:pPr>
        <w:ind w:right="-1" w:firstLine="709"/>
        <w:jc w:val="both"/>
        <w:rPr>
          <w:rFonts w:eastAsia="Calibri"/>
          <w:sz w:val="26"/>
          <w:szCs w:val="26"/>
          <w:lang w:eastAsia="ar-SA"/>
        </w:rPr>
      </w:pPr>
      <w:r w:rsidRPr="00C75E05">
        <w:rPr>
          <w:rFonts w:eastAsia="Calibri"/>
          <w:sz w:val="26"/>
          <w:szCs w:val="26"/>
          <w:lang w:eastAsia="ar-SA"/>
        </w:rPr>
        <w:t>4. Контроль за исполнением настоящего постановления оставляю за собой.</w:t>
      </w:r>
    </w:p>
    <w:p w:rsidR="00CC2003" w:rsidRPr="003A36E7" w:rsidRDefault="00CC2003" w:rsidP="00900FEE">
      <w:pPr>
        <w:tabs>
          <w:tab w:val="left" w:pos="540"/>
        </w:tabs>
        <w:rPr>
          <w:sz w:val="26"/>
          <w:szCs w:val="26"/>
        </w:rPr>
      </w:pPr>
    </w:p>
    <w:p w:rsidR="009218B5" w:rsidRPr="003A36E7" w:rsidRDefault="009218B5" w:rsidP="00900FEE">
      <w:pPr>
        <w:tabs>
          <w:tab w:val="left" w:pos="540"/>
        </w:tabs>
        <w:rPr>
          <w:sz w:val="26"/>
          <w:szCs w:val="26"/>
        </w:rPr>
      </w:pPr>
    </w:p>
    <w:p w:rsidR="00BA0E20" w:rsidRPr="003A36E7" w:rsidRDefault="00BA0E20" w:rsidP="002C2866">
      <w:pPr>
        <w:tabs>
          <w:tab w:val="left" w:pos="540"/>
        </w:tabs>
        <w:rPr>
          <w:sz w:val="26"/>
          <w:szCs w:val="26"/>
        </w:rPr>
      </w:pPr>
    </w:p>
    <w:p w:rsidR="00BA0E20" w:rsidRPr="003A36E7" w:rsidRDefault="00BA0E20" w:rsidP="002C2866">
      <w:pPr>
        <w:tabs>
          <w:tab w:val="left" w:pos="540"/>
        </w:tabs>
        <w:rPr>
          <w:sz w:val="26"/>
          <w:szCs w:val="26"/>
        </w:rPr>
      </w:pPr>
    </w:p>
    <w:p w:rsidR="00BA0E20" w:rsidRPr="003A36E7" w:rsidRDefault="00BA0E20" w:rsidP="002C2866">
      <w:pPr>
        <w:tabs>
          <w:tab w:val="left" w:pos="540"/>
        </w:tabs>
        <w:rPr>
          <w:sz w:val="26"/>
          <w:szCs w:val="26"/>
        </w:rPr>
      </w:pPr>
    </w:p>
    <w:p w:rsidR="00BA0E20" w:rsidRPr="003A36E7" w:rsidRDefault="00BA0E20" w:rsidP="002C2866">
      <w:pPr>
        <w:tabs>
          <w:tab w:val="left" w:pos="540"/>
        </w:tabs>
        <w:rPr>
          <w:sz w:val="26"/>
          <w:szCs w:val="26"/>
        </w:rPr>
      </w:pPr>
    </w:p>
    <w:p w:rsidR="002520A6" w:rsidRPr="003A36E7" w:rsidRDefault="00900FEE" w:rsidP="00BA0E20">
      <w:pPr>
        <w:tabs>
          <w:tab w:val="left" w:pos="540"/>
        </w:tabs>
        <w:rPr>
          <w:sz w:val="26"/>
          <w:szCs w:val="26"/>
        </w:rPr>
      </w:pPr>
      <w:r w:rsidRPr="003A36E7">
        <w:rPr>
          <w:sz w:val="26"/>
          <w:szCs w:val="26"/>
        </w:rPr>
        <w:t xml:space="preserve">Глава Печорского муниципального округа                              </w:t>
      </w:r>
      <w:r w:rsidR="00194D62" w:rsidRPr="003A36E7">
        <w:rPr>
          <w:sz w:val="26"/>
          <w:szCs w:val="26"/>
        </w:rPr>
        <w:t xml:space="preserve">                   </w:t>
      </w:r>
      <w:r w:rsidRPr="003A36E7">
        <w:rPr>
          <w:sz w:val="26"/>
          <w:szCs w:val="26"/>
        </w:rPr>
        <w:t>В.А. Зайцев</w:t>
      </w:r>
    </w:p>
    <w:p w:rsidR="00BA0E20" w:rsidRPr="003A36E7" w:rsidRDefault="00BA0E20" w:rsidP="00BA0E20">
      <w:pPr>
        <w:jc w:val="both"/>
        <w:rPr>
          <w:sz w:val="26"/>
          <w:szCs w:val="26"/>
        </w:rPr>
      </w:pPr>
      <w:r w:rsidRPr="003A36E7">
        <w:rPr>
          <w:sz w:val="26"/>
          <w:szCs w:val="26"/>
        </w:rPr>
        <w:t xml:space="preserve">Верно  </w:t>
      </w:r>
    </w:p>
    <w:p w:rsidR="00BA0E20" w:rsidRPr="003A36E7" w:rsidRDefault="00BA0E20" w:rsidP="00BA0E20">
      <w:pPr>
        <w:pStyle w:val="af7"/>
        <w:spacing w:after="0" w:line="240" w:lineRule="auto"/>
        <w:jc w:val="both"/>
        <w:rPr>
          <w:rFonts w:ascii="Times New Roman" w:hAnsi="Times New Roman"/>
          <w:sz w:val="26"/>
          <w:szCs w:val="26"/>
        </w:rPr>
      </w:pPr>
      <w:r w:rsidRPr="003A36E7">
        <w:rPr>
          <w:rFonts w:ascii="Times New Roman" w:hAnsi="Times New Roman"/>
          <w:sz w:val="26"/>
          <w:szCs w:val="26"/>
        </w:rPr>
        <w:t xml:space="preserve">Управляющий делами                                                           </w:t>
      </w:r>
      <w:r w:rsidR="003A36E7">
        <w:rPr>
          <w:rFonts w:ascii="Times New Roman" w:hAnsi="Times New Roman"/>
          <w:sz w:val="26"/>
          <w:szCs w:val="26"/>
        </w:rPr>
        <w:t xml:space="preserve">       </w:t>
      </w:r>
      <w:r w:rsidRPr="003A36E7">
        <w:rPr>
          <w:rFonts w:ascii="Times New Roman" w:hAnsi="Times New Roman"/>
          <w:sz w:val="26"/>
          <w:szCs w:val="26"/>
        </w:rPr>
        <w:t xml:space="preserve">   А.Л. Мирошниченко</w:t>
      </w:r>
    </w:p>
    <w:p w:rsidR="00BA0E20" w:rsidRDefault="003A36E7" w:rsidP="003A36E7">
      <w:pPr>
        <w:shd w:val="clear" w:color="auto" w:fill="FFFFFF"/>
        <w:rPr>
          <w:spacing w:val="-3"/>
          <w:sz w:val="24"/>
          <w:szCs w:val="24"/>
        </w:rPr>
      </w:pPr>
      <w:r>
        <w:rPr>
          <w:spacing w:val="-3"/>
          <w:sz w:val="24"/>
          <w:szCs w:val="24"/>
        </w:rPr>
        <w:br w:type="page"/>
      </w:r>
    </w:p>
    <w:p w:rsidR="001D5421" w:rsidRPr="00FD65D8" w:rsidRDefault="001D5421" w:rsidP="001D5421">
      <w:pPr>
        <w:pStyle w:val="af1"/>
        <w:ind w:right="-1"/>
        <w:jc w:val="right"/>
        <w:rPr>
          <w:sz w:val="20"/>
          <w:szCs w:val="20"/>
        </w:rPr>
      </w:pPr>
      <w:r w:rsidRPr="00FD65D8">
        <w:rPr>
          <w:sz w:val="20"/>
          <w:szCs w:val="20"/>
        </w:rPr>
        <w:lastRenderedPageBreak/>
        <w:t xml:space="preserve">Приложение  </w:t>
      </w:r>
    </w:p>
    <w:p w:rsidR="001D5421" w:rsidRPr="00FD65D8" w:rsidRDefault="001D5421" w:rsidP="001D5421">
      <w:pPr>
        <w:ind w:right="-1"/>
        <w:jc w:val="right"/>
        <w:rPr>
          <w:rFonts w:eastAsia="Arial"/>
          <w:kern w:val="2"/>
          <w:lang w:eastAsia="ar-SA"/>
        </w:rPr>
      </w:pPr>
      <w:r w:rsidRPr="00FD65D8">
        <w:rPr>
          <w:rFonts w:eastAsia="Arial"/>
          <w:kern w:val="2"/>
          <w:lang w:eastAsia="ar-SA"/>
        </w:rPr>
        <w:t xml:space="preserve">к Постановлению Администрации </w:t>
      </w:r>
    </w:p>
    <w:p w:rsidR="001D5421" w:rsidRPr="00FD65D8" w:rsidRDefault="001D5421" w:rsidP="001D5421">
      <w:pPr>
        <w:ind w:right="-1"/>
        <w:jc w:val="right"/>
        <w:rPr>
          <w:rFonts w:eastAsia="Arial"/>
          <w:kern w:val="2"/>
          <w:lang w:eastAsia="ar-SA"/>
        </w:rPr>
      </w:pPr>
      <w:r w:rsidRPr="00FD65D8">
        <w:rPr>
          <w:rFonts w:eastAsia="Arial"/>
          <w:kern w:val="2"/>
          <w:lang w:eastAsia="ar-SA"/>
        </w:rPr>
        <w:t xml:space="preserve">Печорского муниципального округа </w:t>
      </w:r>
    </w:p>
    <w:p w:rsidR="001D5421" w:rsidRPr="00FD65D8" w:rsidRDefault="00C75E05" w:rsidP="001D5421">
      <w:pPr>
        <w:widowControl w:val="0"/>
        <w:autoSpaceDN w:val="0"/>
        <w:adjustRightInd w:val="0"/>
        <w:ind w:firstLine="720"/>
        <w:jc w:val="right"/>
      </w:pPr>
      <w:r w:rsidRPr="00FD65D8">
        <w:t>О</w:t>
      </w:r>
      <w:r w:rsidR="001D5421" w:rsidRPr="00FD65D8">
        <w:t>т</w:t>
      </w:r>
      <w:r>
        <w:t xml:space="preserve"> 05.05.2025 г.</w:t>
      </w:r>
      <w:bookmarkStart w:id="0" w:name="_GoBack"/>
      <w:bookmarkEnd w:id="0"/>
      <w:r w:rsidR="001D5421" w:rsidRPr="00FD65D8">
        <w:t>№</w:t>
      </w:r>
      <w:r>
        <w:t xml:space="preserve"> 36-н</w:t>
      </w:r>
    </w:p>
    <w:p w:rsidR="001D5421" w:rsidRDefault="001D5421" w:rsidP="001D5421">
      <w:pPr>
        <w:pStyle w:val="af1"/>
        <w:ind w:right="-1"/>
        <w:jc w:val="right"/>
      </w:pPr>
      <w:r>
        <w:t xml:space="preserve"> </w:t>
      </w:r>
    </w:p>
    <w:p w:rsidR="001D5421" w:rsidRPr="00C86AB4" w:rsidRDefault="001D5421" w:rsidP="001D5421">
      <w:pPr>
        <w:pStyle w:val="af1"/>
        <w:ind w:right="-1"/>
        <w:jc w:val="right"/>
        <w:rPr>
          <w:color w:val="FF0000"/>
          <w:shd w:val="clear" w:color="auto" w:fill="FFFFFF"/>
        </w:rPr>
      </w:pPr>
    </w:p>
    <w:p w:rsidR="001D5421" w:rsidRPr="00C86AB4" w:rsidRDefault="001D5421" w:rsidP="001D5421">
      <w:pPr>
        <w:jc w:val="center"/>
        <w:rPr>
          <w:b/>
          <w:sz w:val="24"/>
          <w:szCs w:val="24"/>
        </w:rPr>
      </w:pPr>
      <w:r w:rsidRPr="00C86AB4">
        <w:rPr>
          <w:b/>
          <w:sz w:val="24"/>
          <w:szCs w:val="24"/>
        </w:rPr>
        <w:t>Технические требования</w:t>
      </w:r>
    </w:p>
    <w:p w:rsidR="001D5421" w:rsidRPr="00C86AB4" w:rsidRDefault="001D5421" w:rsidP="001D5421">
      <w:pPr>
        <w:jc w:val="center"/>
        <w:rPr>
          <w:b/>
          <w:sz w:val="24"/>
          <w:szCs w:val="24"/>
        </w:rPr>
      </w:pPr>
      <w:r w:rsidRPr="00C86AB4">
        <w:rPr>
          <w:b/>
          <w:sz w:val="24"/>
          <w:szCs w:val="24"/>
        </w:rPr>
        <w:t>к размещению нестационарных торговых объектов</w:t>
      </w:r>
      <w:r>
        <w:rPr>
          <w:b/>
          <w:sz w:val="24"/>
          <w:szCs w:val="24"/>
        </w:rPr>
        <w:t>,</w:t>
      </w:r>
    </w:p>
    <w:p w:rsidR="001D5421" w:rsidRPr="00C86AB4" w:rsidRDefault="001D5421" w:rsidP="001D5421">
      <w:pPr>
        <w:jc w:val="center"/>
        <w:rPr>
          <w:b/>
          <w:sz w:val="24"/>
          <w:szCs w:val="24"/>
        </w:rPr>
      </w:pPr>
      <w:r w:rsidRPr="00C86AB4">
        <w:rPr>
          <w:b/>
          <w:sz w:val="24"/>
          <w:szCs w:val="24"/>
        </w:rPr>
        <w:t xml:space="preserve">расположенных на территории муниципального образования </w:t>
      </w:r>
    </w:p>
    <w:p w:rsidR="001D5421" w:rsidRPr="00C86AB4" w:rsidRDefault="001D5421" w:rsidP="001D5421">
      <w:pPr>
        <w:jc w:val="center"/>
        <w:rPr>
          <w:b/>
          <w:sz w:val="24"/>
          <w:szCs w:val="24"/>
        </w:rPr>
      </w:pPr>
      <w:r w:rsidRPr="00C86AB4">
        <w:rPr>
          <w:b/>
          <w:sz w:val="24"/>
          <w:szCs w:val="24"/>
        </w:rPr>
        <w:t xml:space="preserve">Печорский муниципальный округ, по адресу: Псковская область, </w:t>
      </w:r>
    </w:p>
    <w:p w:rsidR="001D5421" w:rsidRPr="00C86AB4" w:rsidRDefault="001D5421" w:rsidP="001D5421">
      <w:pPr>
        <w:jc w:val="center"/>
        <w:rPr>
          <w:b/>
          <w:sz w:val="24"/>
          <w:szCs w:val="24"/>
        </w:rPr>
      </w:pPr>
      <w:r w:rsidRPr="00C86AB4">
        <w:rPr>
          <w:b/>
          <w:sz w:val="24"/>
          <w:szCs w:val="24"/>
        </w:rPr>
        <w:t xml:space="preserve">Печорский </w:t>
      </w:r>
      <w:proofErr w:type="spellStart"/>
      <w:r w:rsidRPr="00C86AB4">
        <w:rPr>
          <w:b/>
          <w:sz w:val="24"/>
          <w:szCs w:val="24"/>
        </w:rPr>
        <w:t>м.о</w:t>
      </w:r>
      <w:proofErr w:type="spellEnd"/>
      <w:r w:rsidRPr="00C86AB4">
        <w:rPr>
          <w:b/>
          <w:sz w:val="24"/>
          <w:szCs w:val="24"/>
        </w:rPr>
        <w:t>, д. Изборск, ул. Московская</w:t>
      </w:r>
    </w:p>
    <w:p w:rsidR="001D5421" w:rsidRPr="00C86AB4" w:rsidRDefault="001D5421" w:rsidP="001D5421">
      <w:pPr>
        <w:jc w:val="center"/>
        <w:rPr>
          <w:sz w:val="24"/>
          <w:szCs w:val="24"/>
        </w:rPr>
      </w:pPr>
    </w:p>
    <w:p w:rsidR="001D5421" w:rsidRDefault="001D5421" w:rsidP="001D5421">
      <w:pPr>
        <w:pStyle w:val="ac"/>
        <w:numPr>
          <w:ilvl w:val="0"/>
          <w:numId w:val="27"/>
        </w:numPr>
        <w:suppressAutoHyphens w:val="0"/>
        <w:overflowPunct/>
        <w:autoSpaceDE/>
        <w:spacing w:after="200" w:line="276" w:lineRule="auto"/>
        <w:contextualSpacing/>
        <w:jc w:val="center"/>
        <w:textAlignment w:val="auto"/>
        <w:rPr>
          <w:b/>
          <w:sz w:val="24"/>
          <w:szCs w:val="24"/>
        </w:rPr>
      </w:pPr>
      <w:r w:rsidRPr="00C86AB4">
        <w:rPr>
          <w:b/>
          <w:sz w:val="24"/>
          <w:szCs w:val="24"/>
        </w:rPr>
        <w:t>Общие положения</w:t>
      </w:r>
    </w:p>
    <w:p w:rsidR="001D5421" w:rsidRDefault="001D5421" w:rsidP="001D5421">
      <w:pPr>
        <w:spacing w:line="360" w:lineRule="auto"/>
        <w:ind w:firstLine="709"/>
        <w:jc w:val="both"/>
        <w:rPr>
          <w:sz w:val="24"/>
        </w:rPr>
      </w:pPr>
      <w:r>
        <w:rPr>
          <w:sz w:val="24"/>
        </w:rPr>
        <w:t xml:space="preserve">1.1. </w:t>
      </w:r>
      <w:r w:rsidRPr="00F87858">
        <w:rPr>
          <w:sz w:val="24"/>
        </w:rPr>
        <w:t xml:space="preserve">Данные технические требования к размещению нестационарных торговых объектов (далее – Технические требования) определяют требования к размещению и функционированию нестационарных торговых объектов, расположенных на территории муниципального образования Печорский муниципальный округ, по адресу: Псковская область, Печорский </w:t>
      </w:r>
      <w:proofErr w:type="spellStart"/>
      <w:r w:rsidRPr="00F87858">
        <w:rPr>
          <w:sz w:val="24"/>
        </w:rPr>
        <w:t>м.о</w:t>
      </w:r>
      <w:proofErr w:type="spellEnd"/>
      <w:r w:rsidRPr="00F87858">
        <w:rPr>
          <w:sz w:val="24"/>
        </w:rPr>
        <w:t>, д. Изборск, ул. Московская;</w:t>
      </w:r>
    </w:p>
    <w:p w:rsidR="001D5421" w:rsidRDefault="001D5421" w:rsidP="001D5421">
      <w:pPr>
        <w:spacing w:line="360" w:lineRule="auto"/>
        <w:ind w:firstLine="709"/>
        <w:jc w:val="both"/>
        <w:rPr>
          <w:sz w:val="24"/>
        </w:rPr>
      </w:pPr>
      <w:r>
        <w:rPr>
          <w:sz w:val="24"/>
        </w:rPr>
        <w:t xml:space="preserve">1.2. </w:t>
      </w:r>
      <w:r w:rsidRPr="00F87858">
        <w:rPr>
          <w:sz w:val="24"/>
        </w:rPr>
        <w:t>Размещение нестационарных торговых объектов, расположенных на территории</w:t>
      </w:r>
      <w:r>
        <w:rPr>
          <w:sz w:val="24"/>
        </w:rPr>
        <w:t xml:space="preserve"> </w:t>
      </w:r>
      <w:r w:rsidRPr="00F87858">
        <w:rPr>
          <w:sz w:val="24"/>
        </w:rPr>
        <w:t xml:space="preserve">муниципального образования Печорский муниципальный округ, по адресу: Псковская область, Печорский </w:t>
      </w:r>
      <w:proofErr w:type="spellStart"/>
      <w:r w:rsidRPr="00F87858">
        <w:rPr>
          <w:sz w:val="24"/>
        </w:rPr>
        <w:t>м.о</w:t>
      </w:r>
      <w:proofErr w:type="spellEnd"/>
      <w:r w:rsidRPr="00F87858">
        <w:rPr>
          <w:sz w:val="24"/>
        </w:rPr>
        <w:t>,  д. Изборск, ул. Московская, должно осуществляться в соответствии со Схемой размещения нестационарных торговых объектов, утвержденной Постановлением Администрации Печорского муниципального округа «Об утверждении Схемы размещения нестационарных торговых объектов на территории муниципального образования Печорский муниципальный округ» от 04.02.2025г. №06-н (с изменениями от 13.03.2025г. №24-н).</w:t>
      </w:r>
    </w:p>
    <w:p w:rsidR="001D5421" w:rsidRPr="00F87858" w:rsidRDefault="001D5421" w:rsidP="001D5421">
      <w:pPr>
        <w:spacing w:line="360" w:lineRule="auto"/>
        <w:ind w:firstLine="709"/>
        <w:jc w:val="both"/>
        <w:rPr>
          <w:sz w:val="8"/>
        </w:rPr>
      </w:pPr>
    </w:p>
    <w:p w:rsidR="001D5421" w:rsidRDefault="001D5421" w:rsidP="001D5421">
      <w:pPr>
        <w:pStyle w:val="ac"/>
        <w:numPr>
          <w:ilvl w:val="0"/>
          <w:numId w:val="27"/>
        </w:numPr>
        <w:suppressAutoHyphens w:val="0"/>
        <w:overflowPunct/>
        <w:autoSpaceDE/>
        <w:spacing w:line="360" w:lineRule="auto"/>
        <w:contextualSpacing/>
        <w:jc w:val="center"/>
        <w:textAlignment w:val="auto"/>
        <w:rPr>
          <w:b/>
          <w:sz w:val="24"/>
          <w:szCs w:val="24"/>
        </w:rPr>
      </w:pPr>
      <w:r w:rsidRPr="00C86AB4">
        <w:rPr>
          <w:b/>
          <w:sz w:val="24"/>
          <w:szCs w:val="24"/>
        </w:rPr>
        <w:t>Тип нестационарного торгового объекта</w:t>
      </w:r>
    </w:p>
    <w:p w:rsidR="001D5421" w:rsidRPr="00F87858" w:rsidRDefault="001D5421" w:rsidP="001D5421">
      <w:pPr>
        <w:spacing w:line="360" w:lineRule="auto"/>
        <w:ind w:firstLine="709"/>
        <w:jc w:val="both"/>
        <w:rPr>
          <w:sz w:val="24"/>
        </w:rPr>
      </w:pPr>
      <w:r>
        <w:rPr>
          <w:sz w:val="24"/>
        </w:rPr>
        <w:t xml:space="preserve">2.1. </w:t>
      </w:r>
      <w:r w:rsidRPr="00F87858">
        <w:rPr>
          <w:sz w:val="24"/>
        </w:rPr>
        <w:t xml:space="preserve">Для размещения нестационарных торговых объектов, расположенных на территории муниципального образования Печорский муниципальный округ, по адресу: Псковская область, Печорский </w:t>
      </w:r>
      <w:proofErr w:type="spellStart"/>
      <w:r w:rsidRPr="00F87858">
        <w:rPr>
          <w:sz w:val="24"/>
        </w:rPr>
        <w:t>м.о</w:t>
      </w:r>
      <w:proofErr w:type="spellEnd"/>
      <w:r w:rsidRPr="00F87858">
        <w:rPr>
          <w:sz w:val="24"/>
        </w:rPr>
        <w:t>, д. Изборск, ул. Московская</w:t>
      </w:r>
      <w:r>
        <w:rPr>
          <w:sz w:val="24"/>
        </w:rPr>
        <w:t>,</w:t>
      </w:r>
      <w:r w:rsidRPr="00F87858">
        <w:rPr>
          <w:sz w:val="24"/>
        </w:rPr>
        <w:t xml:space="preserve"> применяется следующий тип нестационарного торгового объекта:</w:t>
      </w:r>
    </w:p>
    <w:p w:rsidR="001D5421" w:rsidRPr="00F87858" w:rsidRDefault="001D5421" w:rsidP="001D5421">
      <w:pPr>
        <w:spacing w:line="360" w:lineRule="auto"/>
        <w:ind w:firstLine="709"/>
        <w:jc w:val="both"/>
        <w:rPr>
          <w:sz w:val="24"/>
        </w:rPr>
      </w:pPr>
      <w:r>
        <w:rPr>
          <w:sz w:val="24"/>
        </w:rPr>
        <w:t xml:space="preserve">2.1.1. </w:t>
      </w:r>
      <w:r w:rsidRPr="00F87858">
        <w:rPr>
          <w:sz w:val="24"/>
          <w:u w:val="single"/>
        </w:rPr>
        <w:t>Киоск</w:t>
      </w:r>
      <w:r w:rsidRPr="00F87858">
        <w:rPr>
          <w:sz w:val="24"/>
        </w:rPr>
        <w:t xml:space="preserve"> – оснащенное торговым оборудованием временное сооружение общей площадью </w:t>
      </w:r>
      <w:r w:rsidRPr="00162A64">
        <w:rPr>
          <w:b/>
          <w:sz w:val="24"/>
        </w:rPr>
        <w:t>не более 6 м²</w:t>
      </w:r>
      <w:r w:rsidRPr="00F87858">
        <w:rPr>
          <w:sz w:val="24"/>
        </w:rPr>
        <w:t>, не имеющее торгового зала, перемещение которого на другое место предусматривается без демонтажа конструкций.</w:t>
      </w:r>
    </w:p>
    <w:p w:rsidR="001D5421" w:rsidRPr="00F87858" w:rsidRDefault="001D5421" w:rsidP="001D5421">
      <w:pPr>
        <w:pStyle w:val="ac"/>
        <w:ind w:left="1070"/>
        <w:rPr>
          <w:b/>
          <w:sz w:val="8"/>
          <w:szCs w:val="24"/>
        </w:rPr>
      </w:pPr>
    </w:p>
    <w:p w:rsidR="001D5421" w:rsidRDefault="001D5421" w:rsidP="001D5421">
      <w:pPr>
        <w:pStyle w:val="ac"/>
        <w:numPr>
          <w:ilvl w:val="0"/>
          <w:numId w:val="27"/>
        </w:numPr>
        <w:suppressAutoHyphens w:val="0"/>
        <w:overflowPunct/>
        <w:autoSpaceDE/>
        <w:spacing w:line="360" w:lineRule="auto"/>
        <w:contextualSpacing/>
        <w:jc w:val="center"/>
        <w:textAlignment w:val="auto"/>
        <w:rPr>
          <w:b/>
          <w:sz w:val="24"/>
          <w:szCs w:val="24"/>
        </w:rPr>
      </w:pPr>
      <w:r w:rsidRPr="00C86AB4">
        <w:rPr>
          <w:b/>
          <w:sz w:val="24"/>
          <w:szCs w:val="24"/>
        </w:rPr>
        <w:t>Общие правила при размещении и оформлении внешнего вида нестационарного торгового объекта</w:t>
      </w:r>
    </w:p>
    <w:p w:rsidR="001D5421" w:rsidRPr="00F87858" w:rsidRDefault="001D5421" w:rsidP="001D5421">
      <w:pPr>
        <w:spacing w:line="360" w:lineRule="auto"/>
        <w:ind w:firstLine="709"/>
        <w:jc w:val="both"/>
        <w:rPr>
          <w:b/>
          <w:sz w:val="24"/>
          <w:szCs w:val="24"/>
        </w:rPr>
      </w:pPr>
      <w:r>
        <w:rPr>
          <w:sz w:val="24"/>
          <w:szCs w:val="24"/>
        </w:rPr>
        <w:t xml:space="preserve">3.1. </w:t>
      </w:r>
      <w:r w:rsidRPr="00F87858">
        <w:rPr>
          <w:sz w:val="24"/>
          <w:szCs w:val="24"/>
        </w:rPr>
        <w:t>От мест сбора мусора и пищевых отходов киоск необходимо размещать на расстоянии более 20 м;</w:t>
      </w:r>
    </w:p>
    <w:p w:rsidR="001D5421" w:rsidRPr="00F87858" w:rsidRDefault="001D5421" w:rsidP="001D5421">
      <w:pPr>
        <w:spacing w:line="360" w:lineRule="auto"/>
        <w:ind w:firstLine="709"/>
        <w:jc w:val="both"/>
        <w:rPr>
          <w:sz w:val="24"/>
        </w:rPr>
      </w:pPr>
      <w:r>
        <w:rPr>
          <w:sz w:val="24"/>
        </w:rPr>
        <w:lastRenderedPageBreak/>
        <w:t xml:space="preserve">3.2. </w:t>
      </w:r>
      <w:r w:rsidRPr="00F87858">
        <w:rPr>
          <w:sz w:val="24"/>
        </w:rPr>
        <w:t>Киоск не должен мешать подъезду пожарной, аварийно-спасательной техники, машин скорой помощи или доступу к элементам инженерной инфраструктуры: объектам энергоснабжения и освещения, колодцам, гидрантам и другим;</w:t>
      </w:r>
    </w:p>
    <w:p w:rsidR="001D5421" w:rsidRPr="00F87858" w:rsidRDefault="001D5421" w:rsidP="001D5421">
      <w:pPr>
        <w:spacing w:line="360" w:lineRule="auto"/>
        <w:ind w:firstLine="709"/>
        <w:jc w:val="both"/>
        <w:rPr>
          <w:sz w:val="24"/>
        </w:rPr>
      </w:pPr>
      <w:r>
        <w:rPr>
          <w:sz w:val="24"/>
        </w:rPr>
        <w:t xml:space="preserve">3.3. </w:t>
      </w:r>
      <w:r w:rsidRPr="00F87858">
        <w:rPr>
          <w:sz w:val="24"/>
        </w:rPr>
        <w:t>При установке киоска не допускается заглубление фундамента, целостность покрытия не должна быть нарушена;</w:t>
      </w:r>
    </w:p>
    <w:p w:rsidR="001D5421" w:rsidRPr="00F87858" w:rsidRDefault="001D5421" w:rsidP="001D5421">
      <w:pPr>
        <w:spacing w:line="360" w:lineRule="auto"/>
        <w:ind w:firstLine="709"/>
        <w:jc w:val="both"/>
        <w:rPr>
          <w:sz w:val="24"/>
        </w:rPr>
      </w:pPr>
      <w:r>
        <w:rPr>
          <w:sz w:val="24"/>
        </w:rPr>
        <w:t xml:space="preserve">3.4. </w:t>
      </w:r>
      <w:r w:rsidRPr="00F87858">
        <w:rPr>
          <w:sz w:val="24"/>
        </w:rPr>
        <w:t>Запрещено складировать товар, упаковку или мусор на элементах благоустройства, прилегающей к киоску территории и кровле. Транспортное обслуживание киоска и загрузка его товарами не должна снижать безопасность движения пешеходов и транспорта. Разгрузка товара должна осуществляться без заезда автомашин на тротуар;</w:t>
      </w:r>
    </w:p>
    <w:p w:rsidR="001D5421" w:rsidRPr="00F87858" w:rsidRDefault="001D5421" w:rsidP="001D5421">
      <w:pPr>
        <w:spacing w:line="360" w:lineRule="auto"/>
        <w:ind w:firstLine="709"/>
        <w:jc w:val="both"/>
        <w:rPr>
          <w:sz w:val="24"/>
        </w:rPr>
      </w:pPr>
      <w:r>
        <w:rPr>
          <w:sz w:val="24"/>
        </w:rPr>
        <w:t xml:space="preserve">3.5. </w:t>
      </w:r>
      <w:r w:rsidRPr="00F87858">
        <w:rPr>
          <w:sz w:val="24"/>
        </w:rPr>
        <w:t xml:space="preserve">Размещение киоска должно обеспечивать свободное движение пешеходов и доступ потребителей к киоску, в том числе обеспечение </w:t>
      </w:r>
      <w:proofErr w:type="spellStart"/>
      <w:r w:rsidRPr="00F87858">
        <w:rPr>
          <w:sz w:val="24"/>
        </w:rPr>
        <w:t>безбарьерной</w:t>
      </w:r>
      <w:proofErr w:type="spellEnd"/>
      <w:r w:rsidRPr="00F87858">
        <w:rPr>
          <w:sz w:val="24"/>
        </w:rPr>
        <w:t xml:space="preserve"> среды жизнедеятельности для инвалидов и иных мобильных групп населения;</w:t>
      </w:r>
    </w:p>
    <w:p w:rsidR="001D5421" w:rsidRPr="00F87858" w:rsidRDefault="001D5421" w:rsidP="001D5421">
      <w:pPr>
        <w:spacing w:line="360" w:lineRule="auto"/>
        <w:ind w:firstLine="709"/>
        <w:jc w:val="both"/>
        <w:rPr>
          <w:sz w:val="24"/>
        </w:rPr>
      </w:pPr>
      <w:r>
        <w:rPr>
          <w:sz w:val="24"/>
        </w:rPr>
        <w:t xml:space="preserve">3.6. </w:t>
      </w:r>
      <w:r w:rsidRPr="00F87858">
        <w:rPr>
          <w:sz w:val="24"/>
        </w:rPr>
        <w:t>Запрещено размещать киоски на травяном и песчаном покрытиях;</w:t>
      </w:r>
    </w:p>
    <w:p w:rsidR="001D5421" w:rsidRDefault="001D5421" w:rsidP="001D5421">
      <w:pPr>
        <w:spacing w:line="360" w:lineRule="auto"/>
        <w:ind w:firstLine="709"/>
        <w:jc w:val="both"/>
        <w:rPr>
          <w:sz w:val="24"/>
        </w:rPr>
      </w:pPr>
      <w:r>
        <w:rPr>
          <w:sz w:val="24"/>
        </w:rPr>
        <w:t xml:space="preserve">3.7. </w:t>
      </w:r>
      <w:r w:rsidRPr="00F87858">
        <w:rPr>
          <w:sz w:val="24"/>
        </w:rPr>
        <w:t>Для размещения киосков применяется следующий вид конфигурации:</w:t>
      </w:r>
    </w:p>
    <w:p w:rsidR="001D5421" w:rsidRDefault="001D5421" w:rsidP="001D5421">
      <w:pPr>
        <w:spacing w:line="360" w:lineRule="auto"/>
        <w:ind w:firstLine="709"/>
        <w:jc w:val="both"/>
        <w:rPr>
          <w:sz w:val="24"/>
        </w:rPr>
      </w:pPr>
      <w:r>
        <w:rPr>
          <w:noProof/>
          <w:sz w:val="26"/>
          <w:szCs w:val="26"/>
        </w:rPr>
        <w:drawing>
          <wp:anchor distT="0" distB="0" distL="114300" distR="114300" simplePos="0" relativeHeight="251661312" behindDoc="0" locked="0" layoutInCell="1" allowOverlap="1" wp14:anchorId="7D6BE281" wp14:editId="2EDD78E2">
            <wp:simplePos x="0" y="0"/>
            <wp:positionH relativeFrom="column">
              <wp:posOffset>2292350</wp:posOffset>
            </wp:positionH>
            <wp:positionV relativeFrom="paragraph">
              <wp:posOffset>33020</wp:posOffset>
            </wp:positionV>
            <wp:extent cx="1133475" cy="1228725"/>
            <wp:effectExtent l="0" t="0" r="9525" b="9525"/>
            <wp:wrapSquare wrapText="bothSides"/>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BEBA8EAE-BF5A-486C-A8C5-ECC9F3942E4B}">
                          <a14:imgProps xmlns:a14="http://schemas.microsoft.com/office/drawing/2010/main">
                            <a14:imgLayer r:embed="rId8">
                              <a14:imgEffect>
                                <a14:backgroundRemoval t="0" b="100000" l="0" r="100000"/>
                              </a14:imgEffect>
                              <a14:imgEffect>
                                <a14:artisticPhotocopy/>
                              </a14:imgEffect>
                              <a14:imgEffect>
                                <a14:sharpenSoften amount="-50000"/>
                              </a14:imgEffect>
                            </a14:imgLayer>
                          </a14:imgProps>
                        </a:ext>
                        <a:ext uri="{28A0092B-C50C-407E-A947-70E740481C1C}">
                          <a14:useLocalDpi xmlns:a14="http://schemas.microsoft.com/office/drawing/2010/main" val="0"/>
                        </a:ext>
                      </a:extLst>
                    </a:blip>
                    <a:srcRect/>
                    <a:stretch>
                      <a:fillRect/>
                    </a:stretch>
                  </pic:blipFill>
                  <pic:spPr bwMode="auto">
                    <a:xfrm>
                      <a:off x="0" y="0"/>
                      <a:ext cx="1133475" cy="12287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D5421" w:rsidRDefault="001D5421" w:rsidP="001D5421">
      <w:pPr>
        <w:spacing w:line="360" w:lineRule="auto"/>
        <w:ind w:firstLine="709"/>
        <w:jc w:val="both"/>
        <w:rPr>
          <w:sz w:val="24"/>
        </w:rPr>
      </w:pPr>
    </w:p>
    <w:p w:rsidR="001D5421" w:rsidRDefault="001D5421" w:rsidP="001D5421">
      <w:pPr>
        <w:spacing w:line="360" w:lineRule="auto"/>
        <w:ind w:firstLine="709"/>
        <w:jc w:val="both"/>
        <w:rPr>
          <w:sz w:val="24"/>
        </w:rPr>
      </w:pPr>
    </w:p>
    <w:p w:rsidR="001D5421" w:rsidRDefault="001D5421" w:rsidP="001D5421">
      <w:pPr>
        <w:spacing w:line="360" w:lineRule="auto"/>
        <w:ind w:firstLine="709"/>
        <w:jc w:val="both"/>
        <w:rPr>
          <w:sz w:val="24"/>
        </w:rPr>
      </w:pPr>
    </w:p>
    <w:p w:rsidR="001D5421" w:rsidRDefault="001D5421" w:rsidP="001D5421">
      <w:pPr>
        <w:spacing w:line="360" w:lineRule="auto"/>
        <w:ind w:firstLine="709"/>
        <w:jc w:val="both"/>
        <w:rPr>
          <w:sz w:val="24"/>
        </w:rPr>
      </w:pPr>
    </w:p>
    <w:p w:rsidR="001D5421" w:rsidRPr="00F87858" w:rsidRDefault="001D5421" w:rsidP="001D5421">
      <w:pPr>
        <w:spacing w:line="360" w:lineRule="auto"/>
        <w:ind w:firstLine="709"/>
        <w:jc w:val="both"/>
        <w:rPr>
          <w:sz w:val="24"/>
        </w:rPr>
      </w:pPr>
      <w:r>
        <w:rPr>
          <w:sz w:val="24"/>
        </w:rPr>
        <w:t xml:space="preserve">3.7.1. </w:t>
      </w:r>
      <w:r w:rsidRPr="00FD4454">
        <w:rPr>
          <w:sz w:val="24"/>
          <w:u w:val="single"/>
        </w:rPr>
        <w:t>Торговый ряд</w:t>
      </w:r>
      <w:r w:rsidRPr="00F87858">
        <w:rPr>
          <w:sz w:val="24"/>
        </w:rPr>
        <w:t xml:space="preserve"> – два и более киоска, расстояние между которыми менее 0,3м. Киоски в группе следует размещать вплотную друг к другу.</w:t>
      </w:r>
    </w:p>
    <w:p w:rsidR="001D5421" w:rsidRPr="00C86AB4" w:rsidRDefault="001D5421" w:rsidP="001D5421">
      <w:pPr>
        <w:ind w:left="360" w:firstLine="709"/>
        <w:jc w:val="both"/>
        <w:rPr>
          <w:sz w:val="24"/>
          <w:szCs w:val="24"/>
        </w:rPr>
      </w:pPr>
      <w:r w:rsidRPr="00C86AB4">
        <w:rPr>
          <w:noProof/>
          <w:sz w:val="24"/>
          <w:szCs w:val="24"/>
        </w:rPr>
        <w:drawing>
          <wp:anchor distT="0" distB="0" distL="114300" distR="114300" simplePos="0" relativeHeight="251659264" behindDoc="0" locked="0" layoutInCell="1" allowOverlap="1" wp14:anchorId="0173400F" wp14:editId="3D6D3DA4">
            <wp:simplePos x="0" y="0"/>
            <wp:positionH relativeFrom="column">
              <wp:posOffset>2033270</wp:posOffset>
            </wp:positionH>
            <wp:positionV relativeFrom="paragraph">
              <wp:posOffset>4445</wp:posOffset>
            </wp:positionV>
            <wp:extent cx="2148840" cy="1783080"/>
            <wp:effectExtent l="0" t="0" r="3810" b="0"/>
            <wp:wrapSquare wrapText="bothSides"/>
            <wp:docPr id="3" name="Рисунок 3" descr="C:\Users\Регион-60\Desktop\ДОКИ с КРАСНОЙ ФЛЕШКИ\2019\НЕСТАЦИОНАРЫ\ВИД НТО\торговый ряд.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Регион-60\Desktop\ДОКИ с КРАСНОЙ ФЛЕШКИ\2019\НЕСТАЦИОНАРЫ\ВИД НТО\торговый ряд.jpg"/>
                    <pic:cNvPicPr>
                      <a:picLocks noChangeAspect="1" noChangeArrowheads="1"/>
                    </pic:cNvPicPr>
                  </pic:nvPicPr>
                  <pic:blipFill rotWithShape="1">
                    <a:blip r:embed="rId9" cstate="print">
                      <a:extLst>
                        <a:ext uri="{BEBA8EAE-BF5A-486C-A8C5-ECC9F3942E4B}">
                          <a14:imgProps xmlns:a14="http://schemas.microsoft.com/office/drawing/2010/main">
                            <a14:imgLayer r:embed="rId10">
                              <a14:imgEffect>
                                <a14:backgroundRemoval t="5685" b="97933" l="0" r="100000"/>
                              </a14:imgEffect>
                              <a14:imgEffect>
                                <a14:artisticPhotocopy/>
                              </a14:imgEffect>
                            </a14:imgLayer>
                          </a14:imgProps>
                        </a:ext>
                        <a:ext uri="{28A0092B-C50C-407E-A947-70E740481C1C}">
                          <a14:useLocalDpi xmlns:a14="http://schemas.microsoft.com/office/drawing/2010/main" val="0"/>
                        </a:ext>
                      </a:extLst>
                    </a:blip>
                    <a:srcRect l="12754" t="5264" r="5507"/>
                    <a:stretch/>
                  </pic:blipFill>
                  <pic:spPr bwMode="auto">
                    <a:xfrm>
                      <a:off x="0" y="0"/>
                      <a:ext cx="2148840" cy="178308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1D5421" w:rsidRPr="00C86AB4" w:rsidRDefault="001D5421" w:rsidP="001D5421">
      <w:pPr>
        <w:ind w:left="360" w:firstLine="709"/>
        <w:jc w:val="both"/>
        <w:rPr>
          <w:sz w:val="24"/>
          <w:szCs w:val="24"/>
        </w:rPr>
      </w:pPr>
    </w:p>
    <w:p w:rsidR="001D5421" w:rsidRDefault="001D5421" w:rsidP="001D5421">
      <w:pPr>
        <w:spacing w:line="360" w:lineRule="auto"/>
        <w:ind w:firstLine="709"/>
        <w:jc w:val="both"/>
        <w:rPr>
          <w:sz w:val="24"/>
          <w:szCs w:val="24"/>
        </w:rPr>
      </w:pPr>
    </w:p>
    <w:p w:rsidR="001D5421" w:rsidRDefault="001D5421" w:rsidP="001D5421">
      <w:pPr>
        <w:spacing w:line="360" w:lineRule="auto"/>
        <w:ind w:firstLine="709"/>
        <w:jc w:val="both"/>
        <w:rPr>
          <w:sz w:val="24"/>
          <w:szCs w:val="24"/>
        </w:rPr>
      </w:pPr>
    </w:p>
    <w:p w:rsidR="001D5421" w:rsidRDefault="001D5421" w:rsidP="001D5421">
      <w:pPr>
        <w:spacing w:line="360" w:lineRule="auto"/>
        <w:ind w:firstLine="709"/>
        <w:jc w:val="both"/>
        <w:rPr>
          <w:sz w:val="24"/>
          <w:szCs w:val="24"/>
        </w:rPr>
      </w:pPr>
    </w:p>
    <w:p w:rsidR="001D5421" w:rsidRDefault="001D5421" w:rsidP="001D5421">
      <w:pPr>
        <w:spacing w:line="360" w:lineRule="auto"/>
        <w:ind w:firstLine="709"/>
        <w:jc w:val="both"/>
        <w:rPr>
          <w:sz w:val="24"/>
          <w:szCs w:val="24"/>
        </w:rPr>
      </w:pPr>
    </w:p>
    <w:p w:rsidR="001D5421" w:rsidRDefault="001D5421" w:rsidP="001D5421">
      <w:pPr>
        <w:spacing w:line="360" w:lineRule="auto"/>
        <w:jc w:val="both"/>
        <w:rPr>
          <w:sz w:val="24"/>
          <w:szCs w:val="24"/>
        </w:rPr>
      </w:pPr>
    </w:p>
    <w:p w:rsidR="001D5421" w:rsidRDefault="001D5421" w:rsidP="001D5421">
      <w:pPr>
        <w:spacing w:line="360" w:lineRule="auto"/>
        <w:jc w:val="both"/>
        <w:rPr>
          <w:sz w:val="24"/>
          <w:szCs w:val="24"/>
        </w:rPr>
      </w:pPr>
    </w:p>
    <w:p w:rsidR="001D5421" w:rsidRPr="00C86AB4" w:rsidRDefault="001D5421" w:rsidP="001D5421">
      <w:pPr>
        <w:spacing w:line="360" w:lineRule="auto"/>
        <w:ind w:firstLine="709"/>
        <w:jc w:val="both"/>
        <w:rPr>
          <w:sz w:val="24"/>
          <w:szCs w:val="24"/>
        </w:rPr>
      </w:pPr>
      <w:r>
        <w:rPr>
          <w:sz w:val="24"/>
          <w:szCs w:val="24"/>
        </w:rPr>
        <w:t xml:space="preserve">3.7.2. </w:t>
      </w:r>
      <w:r w:rsidRPr="00C86AB4">
        <w:rPr>
          <w:sz w:val="24"/>
          <w:szCs w:val="24"/>
        </w:rPr>
        <w:t>Высота сгруппированных киосков должна быть одинаковой. Все киоски в группе имеют одинаковые размеры по длине и ширине</w:t>
      </w:r>
      <w:r>
        <w:rPr>
          <w:sz w:val="24"/>
          <w:szCs w:val="24"/>
        </w:rPr>
        <w:t>;</w:t>
      </w:r>
    </w:p>
    <w:p w:rsidR="001D5421" w:rsidRPr="00C86AB4" w:rsidRDefault="001D5421" w:rsidP="001D5421">
      <w:pPr>
        <w:spacing w:line="360" w:lineRule="auto"/>
        <w:ind w:firstLine="709"/>
        <w:jc w:val="both"/>
        <w:rPr>
          <w:sz w:val="24"/>
          <w:szCs w:val="24"/>
        </w:rPr>
      </w:pPr>
      <w:r>
        <w:rPr>
          <w:sz w:val="24"/>
          <w:szCs w:val="24"/>
        </w:rPr>
        <w:t xml:space="preserve">3.7.3. </w:t>
      </w:r>
      <w:r w:rsidRPr="00C86AB4">
        <w:rPr>
          <w:sz w:val="24"/>
          <w:szCs w:val="24"/>
        </w:rPr>
        <w:t>Рекомендуется выполнять общий проект на всю группу киосков, включая проект благоустройства территории размещения объектов и прилегающей территории</w:t>
      </w:r>
      <w:r>
        <w:rPr>
          <w:sz w:val="24"/>
          <w:szCs w:val="24"/>
        </w:rPr>
        <w:t>;</w:t>
      </w:r>
    </w:p>
    <w:p w:rsidR="001D5421" w:rsidRDefault="001D5421" w:rsidP="001D5421">
      <w:pPr>
        <w:spacing w:line="360" w:lineRule="auto"/>
        <w:ind w:firstLine="709"/>
        <w:jc w:val="both"/>
        <w:rPr>
          <w:sz w:val="24"/>
          <w:szCs w:val="24"/>
        </w:rPr>
      </w:pPr>
      <w:r>
        <w:rPr>
          <w:sz w:val="24"/>
          <w:szCs w:val="24"/>
        </w:rPr>
        <w:t xml:space="preserve">3.7.4. </w:t>
      </w:r>
      <w:r w:rsidRPr="00C86AB4">
        <w:rPr>
          <w:sz w:val="24"/>
          <w:szCs w:val="24"/>
        </w:rPr>
        <w:t>Проекты киосков, проекты благоустройства территории размещения киосков и прилегающей территории</w:t>
      </w:r>
      <w:r>
        <w:rPr>
          <w:sz w:val="24"/>
          <w:szCs w:val="24"/>
        </w:rPr>
        <w:t>,</w:t>
      </w:r>
      <w:r w:rsidRPr="00C86AB4">
        <w:rPr>
          <w:sz w:val="24"/>
          <w:szCs w:val="24"/>
        </w:rPr>
        <w:t xml:space="preserve"> должны быть согласованы с </w:t>
      </w:r>
      <w:r w:rsidRPr="00C86AB4">
        <w:rPr>
          <w:sz w:val="24"/>
          <w:szCs w:val="24"/>
          <w:shd w:val="clear" w:color="auto" w:fill="FFFFFF"/>
        </w:rPr>
        <w:t xml:space="preserve">Комитетом по охране объектов </w:t>
      </w:r>
      <w:r w:rsidRPr="00C86AB4">
        <w:rPr>
          <w:sz w:val="24"/>
          <w:szCs w:val="24"/>
          <w:shd w:val="clear" w:color="auto" w:fill="FFFFFF"/>
        </w:rPr>
        <w:lastRenderedPageBreak/>
        <w:t>культурного наследия Псковской области,</w:t>
      </w:r>
      <w:r>
        <w:rPr>
          <w:sz w:val="24"/>
          <w:szCs w:val="24"/>
          <w:shd w:val="clear" w:color="auto" w:fill="FFFFFF"/>
        </w:rPr>
        <w:t xml:space="preserve"> а также</w:t>
      </w:r>
      <w:r w:rsidRPr="00C86AB4">
        <w:rPr>
          <w:sz w:val="24"/>
          <w:szCs w:val="24"/>
          <w:shd w:val="clear" w:color="auto" w:fill="FFFFFF"/>
        </w:rPr>
        <w:t xml:space="preserve"> Администрацией Печорского муниципального округа.</w:t>
      </w:r>
    </w:p>
    <w:p w:rsidR="001D5421" w:rsidRPr="00FD4454" w:rsidRDefault="001D5421" w:rsidP="001D5421">
      <w:pPr>
        <w:spacing w:line="360" w:lineRule="auto"/>
        <w:ind w:firstLine="709"/>
        <w:jc w:val="both"/>
        <w:rPr>
          <w:sz w:val="24"/>
          <w:szCs w:val="24"/>
        </w:rPr>
      </w:pPr>
      <w:r>
        <w:rPr>
          <w:sz w:val="24"/>
          <w:szCs w:val="24"/>
        </w:rPr>
        <w:t xml:space="preserve">3.8. </w:t>
      </w:r>
      <w:r w:rsidRPr="00FD4454">
        <w:rPr>
          <w:sz w:val="24"/>
          <w:szCs w:val="24"/>
        </w:rPr>
        <w:t>Для безопасности не рекомендуется размещать киоски напротив входов в здания, на земельные участки, расположенные вблизи места размещения киосков. От границ входов следует отступать в сторону не менее 3м;</w:t>
      </w:r>
    </w:p>
    <w:p w:rsidR="001D5421" w:rsidRPr="00FD4454" w:rsidRDefault="001D5421" w:rsidP="001D5421">
      <w:pPr>
        <w:spacing w:line="360" w:lineRule="auto"/>
        <w:ind w:firstLine="709"/>
        <w:jc w:val="both"/>
        <w:rPr>
          <w:sz w:val="24"/>
        </w:rPr>
      </w:pPr>
      <w:r w:rsidRPr="00FD4454">
        <w:rPr>
          <w:sz w:val="24"/>
        </w:rPr>
        <w:t>3.9. Минимальное рекомендуемое расстояние от киоска до урн – 0,4м;</w:t>
      </w:r>
    </w:p>
    <w:p w:rsidR="001D5421" w:rsidRPr="00FD4454" w:rsidRDefault="001D5421" w:rsidP="001D5421">
      <w:pPr>
        <w:spacing w:line="360" w:lineRule="auto"/>
        <w:ind w:firstLine="709"/>
        <w:jc w:val="both"/>
        <w:rPr>
          <w:sz w:val="24"/>
        </w:rPr>
      </w:pPr>
      <w:r w:rsidRPr="00FD4454">
        <w:rPr>
          <w:sz w:val="24"/>
        </w:rPr>
        <w:t>3.10. Минимальное рекомендуемое расстояние от киоска до ограждений – 0,5м;</w:t>
      </w:r>
    </w:p>
    <w:p w:rsidR="001D5421" w:rsidRPr="00FD4454" w:rsidRDefault="001D5421" w:rsidP="001D5421">
      <w:pPr>
        <w:spacing w:line="360" w:lineRule="auto"/>
        <w:ind w:firstLine="709"/>
        <w:jc w:val="both"/>
        <w:rPr>
          <w:sz w:val="24"/>
        </w:rPr>
      </w:pPr>
      <w:r w:rsidRPr="00FD4454">
        <w:rPr>
          <w:sz w:val="24"/>
        </w:rPr>
        <w:t>3.11. Киоск устанавливается без капитального фундамента;</w:t>
      </w:r>
    </w:p>
    <w:p w:rsidR="001D5421" w:rsidRPr="00FD4454" w:rsidRDefault="001D5421" w:rsidP="001D5421">
      <w:pPr>
        <w:spacing w:line="360" w:lineRule="auto"/>
        <w:ind w:firstLine="709"/>
        <w:jc w:val="both"/>
        <w:rPr>
          <w:sz w:val="24"/>
        </w:rPr>
      </w:pPr>
      <w:r w:rsidRPr="00FD4454">
        <w:rPr>
          <w:sz w:val="24"/>
        </w:rPr>
        <w:t>3.12. Киоск необходимо оборудовать системой водоотведения, т.е. сделать уклон кровли, разместить желоб и трубу;</w:t>
      </w:r>
    </w:p>
    <w:p w:rsidR="001D5421" w:rsidRPr="00FD4454" w:rsidRDefault="001D5421" w:rsidP="001D5421">
      <w:pPr>
        <w:spacing w:line="360" w:lineRule="auto"/>
        <w:ind w:firstLine="709"/>
        <w:jc w:val="both"/>
        <w:rPr>
          <w:sz w:val="24"/>
        </w:rPr>
      </w:pPr>
      <w:r w:rsidRPr="00FD4454">
        <w:rPr>
          <w:sz w:val="24"/>
        </w:rPr>
        <w:t>3.13. Возле киоска необходимо размещать урну. Допустима установка мест для кратковременного отдыха – скамеек и стульев;</w:t>
      </w:r>
    </w:p>
    <w:p w:rsidR="001D5421" w:rsidRPr="00FD4454" w:rsidRDefault="001D5421" w:rsidP="001D5421">
      <w:pPr>
        <w:spacing w:line="360" w:lineRule="auto"/>
        <w:ind w:firstLine="709"/>
        <w:jc w:val="both"/>
        <w:rPr>
          <w:sz w:val="24"/>
        </w:rPr>
      </w:pPr>
      <w:r w:rsidRPr="00FD4454">
        <w:rPr>
          <w:sz w:val="24"/>
        </w:rPr>
        <w:t>3.14. В киосках рекомендуется применять фронтальную конфигурацию витрин</w:t>
      </w:r>
      <w:r>
        <w:rPr>
          <w:sz w:val="24"/>
        </w:rPr>
        <w:t>;</w:t>
      </w:r>
    </w:p>
    <w:p w:rsidR="001D5421" w:rsidRPr="00C86AB4" w:rsidRDefault="001D5421" w:rsidP="001D5421">
      <w:pPr>
        <w:tabs>
          <w:tab w:val="left" w:pos="1134"/>
        </w:tabs>
        <w:spacing w:line="360" w:lineRule="auto"/>
        <w:ind w:left="360"/>
        <w:jc w:val="both"/>
        <w:rPr>
          <w:sz w:val="24"/>
          <w:szCs w:val="24"/>
        </w:rPr>
      </w:pPr>
      <w:r w:rsidRPr="00C86AB4">
        <w:rPr>
          <w:noProof/>
          <w:sz w:val="24"/>
          <w:szCs w:val="24"/>
        </w:rPr>
        <w:drawing>
          <wp:anchor distT="0" distB="0" distL="114300" distR="114300" simplePos="0" relativeHeight="251660288" behindDoc="0" locked="0" layoutInCell="1" allowOverlap="1" wp14:anchorId="22E28D47" wp14:editId="6852B3C8">
            <wp:simplePos x="0" y="0"/>
            <wp:positionH relativeFrom="column">
              <wp:posOffset>1903730</wp:posOffset>
            </wp:positionH>
            <wp:positionV relativeFrom="paragraph">
              <wp:posOffset>15240</wp:posOffset>
            </wp:positionV>
            <wp:extent cx="1828800" cy="1706880"/>
            <wp:effectExtent l="0" t="0" r="0" b="0"/>
            <wp:wrapSquare wrapText="bothSides"/>
            <wp:docPr id="2" name="Рисунок 2" descr="C:\Users\Регион-60\Desktop\ДОКИ с КРАСНОЙ ФЛЕШКИ\2019\НЕСТАЦИОНАРЫ\ВИД НТО\Фронтальная витрин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Регион-60\Desktop\ДОКИ с КРАСНОЙ ФЛЕШКИ\2019\НЕСТАЦИОНАРЫ\ВИД НТО\Фронтальная витрина.jpg"/>
                    <pic:cNvPicPr>
                      <a:picLocks noChangeAspect="1" noChangeArrowheads="1"/>
                    </pic:cNvPicPr>
                  </pic:nvPicPr>
                  <pic:blipFill rotWithShape="1">
                    <a:blip r:embed="rId11" cstate="print">
                      <a:extLst>
                        <a:ext uri="{BEBA8EAE-BF5A-486C-A8C5-ECC9F3942E4B}">
                          <a14:imgProps xmlns:a14="http://schemas.microsoft.com/office/drawing/2010/main">
                            <a14:imgLayer r:embed="rId12">
                              <a14:imgEffect>
                                <a14:backgroundRemoval t="0" b="100000" l="0" r="100000">
                                  <a14:foregroundMark x1="47982" y1="23361" x2="30045" y2="67213"/>
                                  <a14:foregroundMark x1="38565" y1="45902" x2="21973" y2="23770"/>
                                  <a14:foregroundMark x1="29148" y1="36066" x2="15247" y2="46721"/>
                                  <a14:foregroundMark x1="36323" y1="70492" x2="32735" y2="89344"/>
                                  <a14:foregroundMark x1="32735" y1="79918" x2="17489" y2="73770"/>
                                  <a14:foregroundMark x1="33632" y1="80328" x2="48430" y2="88934"/>
                                  <a14:foregroundMark x1="24664" y1="27049" x2="49327" y2="13525"/>
                                  <a14:foregroundMark x1="20628" y1="29508" x2="16143" y2="43033"/>
                                </a14:backgroundRemoval>
                              </a14:imgEffect>
                              <a14:imgEffect>
                                <a14:sharpenSoften amount="25000"/>
                              </a14:imgEffect>
                            </a14:imgLayer>
                          </a14:imgProps>
                        </a:ext>
                        <a:ext uri="{28A0092B-C50C-407E-A947-70E740481C1C}">
                          <a14:useLocalDpi xmlns:a14="http://schemas.microsoft.com/office/drawing/2010/main" val="0"/>
                        </a:ext>
                      </a:extLst>
                    </a:blip>
                    <a:srcRect t="9105" b="5912"/>
                    <a:stretch/>
                  </pic:blipFill>
                  <pic:spPr bwMode="auto">
                    <a:xfrm>
                      <a:off x="0" y="0"/>
                      <a:ext cx="1828800" cy="170688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1D5421" w:rsidRDefault="001D5421" w:rsidP="001D5421">
      <w:pPr>
        <w:pStyle w:val="ac"/>
        <w:tabs>
          <w:tab w:val="left" w:pos="1134"/>
        </w:tabs>
        <w:ind w:left="709"/>
        <w:jc w:val="both"/>
        <w:rPr>
          <w:sz w:val="24"/>
          <w:szCs w:val="24"/>
        </w:rPr>
      </w:pPr>
    </w:p>
    <w:p w:rsidR="001D5421" w:rsidRDefault="001D5421" w:rsidP="001D5421">
      <w:pPr>
        <w:pStyle w:val="ac"/>
        <w:tabs>
          <w:tab w:val="left" w:pos="1134"/>
        </w:tabs>
        <w:ind w:left="709"/>
        <w:jc w:val="both"/>
        <w:rPr>
          <w:sz w:val="24"/>
          <w:szCs w:val="24"/>
        </w:rPr>
      </w:pPr>
    </w:p>
    <w:p w:rsidR="001D5421" w:rsidRDefault="001D5421" w:rsidP="001D5421">
      <w:pPr>
        <w:pStyle w:val="ac"/>
        <w:tabs>
          <w:tab w:val="left" w:pos="1134"/>
        </w:tabs>
        <w:ind w:left="709"/>
        <w:jc w:val="both"/>
        <w:rPr>
          <w:sz w:val="24"/>
          <w:szCs w:val="24"/>
        </w:rPr>
      </w:pPr>
    </w:p>
    <w:p w:rsidR="001D5421" w:rsidRDefault="001D5421" w:rsidP="001D5421">
      <w:pPr>
        <w:pStyle w:val="ac"/>
        <w:tabs>
          <w:tab w:val="left" w:pos="1134"/>
        </w:tabs>
        <w:ind w:left="709"/>
        <w:jc w:val="both"/>
        <w:rPr>
          <w:sz w:val="24"/>
          <w:szCs w:val="24"/>
        </w:rPr>
      </w:pPr>
    </w:p>
    <w:p w:rsidR="001D5421" w:rsidRDefault="001D5421" w:rsidP="001D5421">
      <w:pPr>
        <w:spacing w:line="360" w:lineRule="auto"/>
        <w:ind w:firstLine="709"/>
        <w:jc w:val="both"/>
        <w:rPr>
          <w:sz w:val="24"/>
          <w:szCs w:val="24"/>
        </w:rPr>
      </w:pPr>
    </w:p>
    <w:p w:rsidR="001D5421" w:rsidRDefault="001D5421" w:rsidP="001D5421">
      <w:pPr>
        <w:spacing w:line="360" w:lineRule="auto"/>
        <w:ind w:firstLine="709"/>
        <w:jc w:val="both"/>
        <w:rPr>
          <w:sz w:val="24"/>
          <w:szCs w:val="24"/>
        </w:rPr>
      </w:pPr>
    </w:p>
    <w:p w:rsidR="001D5421" w:rsidRDefault="001D5421" w:rsidP="001D5421">
      <w:pPr>
        <w:spacing w:line="360" w:lineRule="auto"/>
        <w:ind w:firstLine="709"/>
        <w:jc w:val="both"/>
        <w:rPr>
          <w:sz w:val="24"/>
        </w:rPr>
      </w:pPr>
      <w:r>
        <w:rPr>
          <w:sz w:val="24"/>
          <w:szCs w:val="24"/>
        </w:rPr>
        <w:t xml:space="preserve">3.15. </w:t>
      </w:r>
      <w:r w:rsidRPr="00FD4454">
        <w:rPr>
          <w:sz w:val="24"/>
        </w:rPr>
        <w:t>Ассортимент товаров, услуг, реализуемых в киосках: продовольственные, непродовольственные товары, печатная продукция, цветочная продукция, сувенирная продукция, безалкогольные напитки, общепит (кофе, мороженое, попкорн, сахарная вата и т.п.), экскурсионное бюро</w:t>
      </w:r>
      <w:r>
        <w:rPr>
          <w:sz w:val="24"/>
        </w:rPr>
        <w:t>;</w:t>
      </w:r>
    </w:p>
    <w:p w:rsidR="001D5421" w:rsidRDefault="001D5421" w:rsidP="001D5421">
      <w:pPr>
        <w:spacing w:line="360" w:lineRule="auto"/>
        <w:ind w:firstLine="709"/>
        <w:jc w:val="both"/>
        <w:rPr>
          <w:sz w:val="24"/>
        </w:rPr>
      </w:pPr>
      <w:r>
        <w:rPr>
          <w:sz w:val="24"/>
        </w:rPr>
        <w:t xml:space="preserve">3.16. </w:t>
      </w:r>
      <w:r w:rsidRPr="00FD4454">
        <w:rPr>
          <w:sz w:val="24"/>
        </w:rPr>
        <w:t xml:space="preserve">Материалы, рекомендуемые для изготовления (строительства) киоска: каркас - металлический или деревянный; наружная облицовка - дерево, деревянные рейки, </w:t>
      </w:r>
      <w:proofErr w:type="spellStart"/>
      <w:r w:rsidRPr="00FD4454">
        <w:rPr>
          <w:sz w:val="24"/>
        </w:rPr>
        <w:t>вагонка</w:t>
      </w:r>
      <w:proofErr w:type="spellEnd"/>
      <w:r w:rsidRPr="00FD4454">
        <w:rPr>
          <w:sz w:val="24"/>
        </w:rPr>
        <w:t xml:space="preserve">, фанера влагостойкая, HPL-панели. Запрещается применение </w:t>
      </w:r>
      <w:proofErr w:type="spellStart"/>
      <w:r w:rsidRPr="00FD4454">
        <w:rPr>
          <w:sz w:val="24"/>
        </w:rPr>
        <w:t>профнастила</w:t>
      </w:r>
      <w:proofErr w:type="spellEnd"/>
      <w:r w:rsidRPr="00FD4454">
        <w:rPr>
          <w:sz w:val="24"/>
        </w:rPr>
        <w:t>, металлических листов в качестве наружного облицовочного материала (кроме кровли)</w:t>
      </w:r>
      <w:r>
        <w:rPr>
          <w:sz w:val="24"/>
        </w:rPr>
        <w:t>;</w:t>
      </w:r>
    </w:p>
    <w:p w:rsidR="001D5421" w:rsidRDefault="001D5421" w:rsidP="001D5421">
      <w:pPr>
        <w:spacing w:line="360" w:lineRule="auto"/>
        <w:ind w:firstLine="709"/>
        <w:jc w:val="both"/>
        <w:rPr>
          <w:sz w:val="24"/>
        </w:rPr>
      </w:pPr>
      <w:r>
        <w:rPr>
          <w:sz w:val="24"/>
        </w:rPr>
        <w:t xml:space="preserve">3.17. </w:t>
      </w:r>
      <w:r w:rsidRPr="00FD4454">
        <w:rPr>
          <w:sz w:val="24"/>
        </w:rPr>
        <w:t>Не допускается размещение у киоска холодильного оборудования, витрины, столиков, зонтиков и подобного оборудования</w:t>
      </w:r>
      <w:r>
        <w:rPr>
          <w:sz w:val="24"/>
        </w:rPr>
        <w:t>;</w:t>
      </w:r>
    </w:p>
    <w:p w:rsidR="001D5421" w:rsidRPr="00D47584" w:rsidRDefault="001D5421" w:rsidP="001D5421">
      <w:pPr>
        <w:spacing w:line="360" w:lineRule="auto"/>
        <w:ind w:firstLine="709"/>
        <w:jc w:val="both"/>
        <w:rPr>
          <w:sz w:val="24"/>
        </w:rPr>
      </w:pPr>
      <w:r>
        <w:rPr>
          <w:sz w:val="24"/>
        </w:rPr>
        <w:t xml:space="preserve">3.18. </w:t>
      </w:r>
      <w:r w:rsidRPr="00FD4454">
        <w:rPr>
          <w:sz w:val="24"/>
        </w:rPr>
        <w:t>Техническая оснащенность киосков должна отвечать санитарным, противопожарным, экологическим правилам, правилам продажи отдельных видов товаров, соответствовать требованиям безопасности для жизни и здоровья людей, условиям приёма, хранения и реализации товара, а также обеспечивать условия труда работников.</w:t>
      </w:r>
    </w:p>
    <w:p w:rsidR="003B0E3E" w:rsidRDefault="003B0E3E" w:rsidP="001D5421">
      <w:pPr>
        <w:rPr>
          <w:spacing w:val="-3"/>
          <w:sz w:val="24"/>
          <w:szCs w:val="24"/>
        </w:rPr>
      </w:pPr>
    </w:p>
    <w:sectPr w:rsidR="003B0E3E" w:rsidSect="00920777">
      <w:pgSz w:w="11906" w:h="16838"/>
      <w:pgMar w:top="568" w:right="850"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Liberation Sans">
    <w:charset w:val="CC"/>
    <w:family w:val="swiss"/>
    <w:pitch w:val="variable"/>
    <w:sig w:usb0="E0000AFF" w:usb1="500078FF" w:usb2="00000021" w:usb3="00000000" w:csb0="000001BF" w:csb1="00000000"/>
  </w:font>
  <w:font w:name="Arial Unicode MS">
    <w:panose1 w:val="020B0604020202020204"/>
    <w:charset w:val="00"/>
    <w:family w:val="roman"/>
    <w:notTrueType/>
    <w:pitch w:val="variable"/>
    <w:sig w:usb0="00000003" w:usb1="00000000" w:usb2="00000000" w:usb3="00000000" w:csb0="00000001"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D75FCC"/>
    <w:multiLevelType w:val="multilevel"/>
    <w:tmpl w:val="505AF516"/>
    <w:lvl w:ilvl="0">
      <w:start w:val="1"/>
      <w:numFmt w:val="decimal"/>
      <w:lvlText w:val="%1."/>
      <w:lvlJc w:val="left"/>
      <w:pPr>
        <w:ind w:left="107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131507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4C35E3B"/>
    <w:multiLevelType w:val="hybridMultilevel"/>
    <w:tmpl w:val="1382B044"/>
    <w:lvl w:ilvl="0" w:tplc="BCEA0A0E">
      <w:start w:val="1"/>
      <w:numFmt w:val="decimal"/>
      <w:lvlText w:val="%1."/>
      <w:lvlJc w:val="left"/>
      <w:pPr>
        <w:ind w:left="2378" w:hanging="960"/>
      </w:pPr>
    </w:lvl>
    <w:lvl w:ilvl="1" w:tplc="04190019">
      <w:start w:val="1"/>
      <w:numFmt w:val="decimal"/>
      <w:lvlText w:val="%2."/>
      <w:lvlJc w:val="left"/>
      <w:pPr>
        <w:tabs>
          <w:tab w:val="num" w:pos="2230"/>
        </w:tabs>
        <w:ind w:left="2230" w:hanging="360"/>
      </w:pPr>
    </w:lvl>
    <w:lvl w:ilvl="2" w:tplc="0419001B">
      <w:start w:val="1"/>
      <w:numFmt w:val="decimal"/>
      <w:lvlText w:val="%3."/>
      <w:lvlJc w:val="left"/>
      <w:pPr>
        <w:tabs>
          <w:tab w:val="num" w:pos="2950"/>
        </w:tabs>
        <w:ind w:left="2950" w:hanging="360"/>
      </w:pPr>
    </w:lvl>
    <w:lvl w:ilvl="3" w:tplc="0419000F">
      <w:start w:val="1"/>
      <w:numFmt w:val="decimal"/>
      <w:lvlText w:val="%4."/>
      <w:lvlJc w:val="left"/>
      <w:pPr>
        <w:tabs>
          <w:tab w:val="num" w:pos="3670"/>
        </w:tabs>
        <w:ind w:left="3670" w:hanging="360"/>
      </w:pPr>
    </w:lvl>
    <w:lvl w:ilvl="4" w:tplc="04190019">
      <w:start w:val="1"/>
      <w:numFmt w:val="decimal"/>
      <w:lvlText w:val="%5."/>
      <w:lvlJc w:val="left"/>
      <w:pPr>
        <w:tabs>
          <w:tab w:val="num" w:pos="4390"/>
        </w:tabs>
        <w:ind w:left="4390" w:hanging="360"/>
      </w:pPr>
    </w:lvl>
    <w:lvl w:ilvl="5" w:tplc="0419001B">
      <w:start w:val="1"/>
      <w:numFmt w:val="decimal"/>
      <w:lvlText w:val="%6."/>
      <w:lvlJc w:val="left"/>
      <w:pPr>
        <w:tabs>
          <w:tab w:val="num" w:pos="5110"/>
        </w:tabs>
        <w:ind w:left="5110" w:hanging="360"/>
      </w:pPr>
    </w:lvl>
    <w:lvl w:ilvl="6" w:tplc="0419000F">
      <w:start w:val="1"/>
      <w:numFmt w:val="decimal"/>
      <w:lvlText w:val="%7."/>
      <w:lvlJc w:val="left"/>
      <w:pPr>
        <w:tabs>
          <w:tab w:val="num" w:pos="5830"/>
        </w:tabs>
        <w:ind w:left="5830" w:hanging="360"/>
      </w:pPr>
    </w:lvl>
    <w:lvl w:ilvl="7" w:tplc="04190019">
      <w:start w:val="1"/>
      <w:numFmt w:val="decimal"/>
      <w:lvlText w:val="%8."/>
      <w:lvlJc w:val="left"/>
      <w:pPr>
        <w:tabs>
          <w:tab w:val="num" w:pos="6550"/>
        </w:tabs>
        <w:ind w:left="6550" w:hanging="360"/>
      </w:pPr>
    </w:lvl>
    <w:lvl w:ilvl="8" w:tplc="0419001B">
      <w:start w:val="1"/>
      <w:numFmt w:val="decimal"/>
      <w:lvlText w:val="%9."/>
      <w:lvlJc w:val="left"/>
      <w:pPr>
        <w:tabs>
          <w:tab w:val="num" w:pos="7270"/>
        </w:tabs>
        <w:ind w:left="7270" w:hanging="360"/>
      </w:pPr>
    </w:lvl>
  </w:abstractNum>
  <w:abstractNum w:abstractNumId="4" w15:restartNumberingAfterBreak="0">
    <w:nsid w:val="050B1DF1"/>
    <w:multiLevelType w:val="hybridMultilevel"/>
    <w:tmpl w:val="AAB6869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91195E"/>
    <w:multiLevelType w:val="hybridMultilevel"/>
    <w:tmpl w:val="B36EF2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FC51D06"/>
    <w:multiLevelType w:val="hybridMultilevel"/>
    <w:tmpl w:val="129A2560"/>
    <w:lvl w:ilvl="0" w:tplc="0419000F">
      <w:start w:val="1"/>
      <w:numFmt w:val="decimal"/>
      <w:lvlText w:val="%1."/>
      <w:lvlJc w:val="left"/>
      <w:pPr>
        <w:ind w:left="3054"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15:restartNumberingAfterBreak="0">
    <w:nsid w:val="102330E8"/>
    <w:multiLevelType w:val="hybridMultilevel"/>
    <w:tmpl w:val="3034C7FE"/>
    <w:lvl w:ilvl="0" w:tplc="5AA26DCC">
      <w:start w:val="1"/>
      <w:numFmt w:val="bullet"/>
      <w:lvlText w:val=""/>
      <w:lvlJc w:val="left"/>
      <w:pPr>
        <w:ind w:left="786" w:hanging="360"/>
      </w:pPr>
      <w:rPr>
        <w:rFonts w:ascii="Symbol" w:hAnsi="Symbol" w:hint="default"/>
        <w:b w:val="0"/>
        <w:i w:val="0"/>
        <w:strike w:val="0"/>
        <w:dstrike w:val="0"/>
        <w:color w:val="000000"/>
        <w:sz w:val="24"/>
        <w:szCs w:val="24"/>
        <w:u w:val="none" w:color="000000"/>
        <w:effect w:val="none"/>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A880584"/>
    <w:multiLevelType w:val="hybridMultilevel"/>
    <w:tmpl w:val="D2E2DAE2"/>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15:restartNumberingAfterBreak="0">
    <w:nsid w:val="21F31AF1"/>
    <w:multiLevelType w:val="hybridMultilevel"/>
    <w:tmpl w:val="A4CEDEAE"/>
    <w:lvl w:ilvl="0" w:tplc="E74AB4CA">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8DE0262"/>
    <w:multiLevelType w:val="hybridMultilevel"/>
    <w:tmpl w:val="175A20EE"/>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1570BD7"/>
    <w:multiLevelType w:val="multilevel"/>
    <w:tmpl w:val="AA0071E4"/>
    <w:lvl w:ilvl="0">
      <w:start w:val="1"/>
      <w:numFmt w:val="decimal"/>
      <w:lvlText w:val="%1."/>
      <w:lvlJc w:val="left"/>
      <w:pPr>
        <w:ind w:left="1680" w:hanging="360"/>
      </w:pPr>
      <w:rPr>
        <w:rFonts w:ascii="Times New Roman" w:hAnsi="Times New Roman" w:hint="default"/>
      </w:rPr>
    </w:lvl>
    <w:lvl w:ilvl="1">
      <w:start w:val="1"/>
      <w:numFmt w:val="decimal"/>
      <w:isLgl/>
      <w:lvlText w:val="%1.%2"/>
      <w:lvlJc w:val="left"/>
      <w:pPr>
        <w:ind w:left="1933" w:hanging="432"/>
      </w:pPr>
      <w:rPr>
        <w:rFonts w:hint="default"/>
      </w:rPr>
    </w:lvl>
    <w:lvl w:ilvl="2">
      <w:start w:val="1"/>
      <w:numFmt w:val="decimal"/>
      <w:isLgl/>
      <w:lvlText w:val="%1.%2.%3"/>
      <w:lvlJc w:val="left"/>
      <w:pPr>
        <w:ind w:left="2402" w:hanging="720"/>
      </w:pPr>
      <w:rPr>
        <w:rFonts w:hint="default"/>
      </w:rPr>
    </w:lvl>
    <w:lvl w:ilvl="3">
      <w:start w:val="1"/>
      <w:numFmt w:val="decimal"/>
      <w:isLgl/>
      <w:lvlText w:val="%1.%2.%3.%4"/>
      <w:lvlJc w:val="left"/>
      <w:pPr>
        <w:ind w:left="2583" w:hanging="720"/>
      </w:pPr>
      <w:rPr>
        <w:rFonts w:hint="default"/>
      </w:rPr>
    </w:lvl>
    <w:lvl w:ilvl="4">
      <w:start w:val="1"/>
      <w:numFmt w:val="decimal"/>
      <w:isLgl/>
      <w:lvlText w:val="%1.%2.%3.%4.%5"/>
      <w:lvlJc w:val="left"/>
      <w:pPr>
        <w:ind w:left="3124" w:hanging="1080"/>
      </w:pPr>
      <w:rPr>
        <w:rFonts w:hint="default"/>
      </w:rPr>
    </w:lvl>
    <w:lvl w:ilvl="5">
      <w:start w:val="1"/>
      <w:numFmt w:val="decimal"/>
      <w:isLgl/>
      <w:lvlText w:val="%1.%2.%3.%4.%5.%6"/>
      <w:lvlJc w:val="left"/>
      <w:pPr>
        <w:ind w:left="3665" w:hanging="1440"/>
      </w:pPr>
      <w:rPr>
        <w:rFonts w:hint="default"/>
      </w:rPr>
    </w:lvl>
    <w:lvl w:ilvl="6">
      <w:start w:val="1"/>
      <w:numFmt w:val="decimal"/>
      <w:isLgl/>
      <w:lvlText w:val="%1.%2.%3.%4.%5.%6.%7"/>
      <w:lvlJc w:val="left"/>
      <w:pPr>
        <w:ind w:left="3846" w:hanging="1440"/>
      </w:pPr>
      <w:rPr>
        <w:rFonts w:hint="default"/>
      </w:rPr>
    </w:lvl>
    <w:lvl w:ilvl="7">
      <w:start w:val="1"/>
      <w:numFmt w:val="decimal"/>
      <w:isLgl/>
      <w:lvlText w:val="%1.%2.%3.%4.%5.%6.%7.%8"/>
      <w:lvlJc w:val="left"/>
      <w:pPr>
        <w:ind w:left="4387" w:hanging="1800"/>
      </w:pPr>
      <w:rPr>
        <w:rFonts w:hint="default"/>
      </w:rPr>
    </w:lvl>
    <w:lvl w:ilvl="8">
      <w:start w:val="1"/>
      <w:numFmt w:val="decimal"/>
      <w:isLgl/>
      <w:lvlText w:val="%1.%2.%3.%4.%5.%6.%7.%8.%9"/>
      <w:lvlJc w:val="left"/>
      <w:pPr>
        <w:ind w:left="4568" w:hanging="1800"/>
      </w:pPr>
      <w:rPr>
        <w:rFonts w:hint="default"/>
      </w:rPr>
    </w:lvl>
  </w:abstractNum>
  <w:abstractNum w:abstractNumId="12" w15:restartNumberingAfterBreak="0">
    <w:nsid w:val="330044C2"/>
    <w:multiLevelType w:val="multilevel"/>
    <w:tmpl w:val="FED84606"/>
    <w:lvl w:ilvl="0">
      <w:start w:val="1"/>
      <w:numFmt w:val="decimal"/>
      <w:lvlText w:val="%1."/>
      <w:lvlJc w:val="left"/>
      <w:rPr>
        <w:rFonts w:ascii="Times New Roman" w:eastAsia="Times New Roman" w:hAnsi="Times New Roman" w:cs="Times New Roman"/>
        <w:b w:val="0"/>
        <w:bCs w:val="0"/>
        <w:i w:val="0"/>
        <w:iCs w:val="0"/>
        <w:smallCaps w:val="0"/>
        <w:strike w:val="0"/>
        <w:color w:val="2D2A3A"/>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37957F6"/>
    <w:multiLevelType w:val="hybridMultilevel"/>
    <w:tmpl w:val="8A22CFF6"/>
    <w:lvl w:ilvl="0" w:tplc="C804DD9C">
      <w:start w:val="3"/>
      <w:numFmt w:val="decimal"/>
      <w:lvlText w:val="%1."/>
      <w:lvlJc w:val="left"/>
      <w:pPr>
        <w:ind w:left="1571"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2F33120"/>
    <w:multiLevelType w:val="hybridMultilevel"/>
    <w:tmpl w:val="9FB8EDD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5977466"/>
    <w:multiLevelType w:val="hybridMultilevel"/>
    <w:tmpl w:val="8A66CB76"/>
    <w:lvl w:ilvl="0" w:tplc="53044F96">
      <w:start w:val="1"/>
      <w:numFmt w:val="decimal"/>
      <w:lvlText w:val="%1."/>
      <w:lvlJc w:val="left"/>
      <w:pPr>
        <w:ind w:left="720" w:hanging="360"/>
      </w:pPr>
      <w:rPr>
        <w:rFonts w:ascii="Times New Roman" w:eastAsia="Times New Roman" w:hAnsi="Times New Roman" w:cs="Times New Roman" w:hint="default"/>
        <w:b w:val="0"/>
        <w:i w:val="0"/>
        <w:strike w:val="0"/>
        <w:dstrike w:val="0"/>
        <w:color w:val="000000"/>
        <w:sz w:val="24"/>
        <w:szCs w:val="24"/>
        <w:u w:val="none" w:color="000000"/>
        <w:effect w:val="none"/>
        <w:vertAlign w:val="base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6B4389A"/>
    <w:multiLevelType w:val="hybridMultilevel"/>
    <w:tmpl w:val="3230A49A"/>
    <w:lvl w:ilvl="0" w:tplc="5AA26DC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7F66CFF"/>
    <w:multiLevelType w:val="hybridMultilevel"/>
    <w:tmpl w:val="62BAF3D6"/>
    <w:lvl w:ilvl="0" w:tplc="EA5423BA">
      <w:start w:val="1"/>
      <w:numFmt w:val="decimal"/>
      <w:lvlText w:val="%1."/>
      <w:lvlJc w:val="left"/>
      <w:pPr>
        <w:ind w:left="1428" w:hanging="360"/>
      </w:pPr>
      <w:rPr>
        <w:rFonts w:hint="default"/>
        <w:sz w:val="22"/>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8" w15:restartNumberingAfterBreak="0">
    <w:nsid w:val="4AAD19A0"/>
    <w:multiLevelType w:val="hybridMultilevel"/>
    <w:tmpl w:val="14C8C366"/>
    <w:lvl w:ilvl="0" w:tplc="DD2EAEBE">
      <w:start w:val="1"/>
      <w:numFmt w:val="decimal"/>
      <w:lvlText w:val="%1."/>
      <w:lvlJc w:val="left"/>
      <w:pPr>
        <w:ind w:left="1353" w:hanging="360"/>
      </w:pPr>
      <w:rPr>
        <w:rFonts w:ascii="Times New Roman" w:eastAsia="Times New Roman" w:hAnsi="Times New Roman" w:cs="Times New Roman" w:hint="default"/>
        <w:b w:val="0"/>
        <w:i w:val="0"/>
        <w:strike w:val="0"/>
        <w:dstrike w:val="0"/>
        <w:color w:val="000000"/>
        <w:sz w:val="28"/>
        <w:szCs w:val="28"/>
        <w:u w:val="none" w:color="000000"/>
        <w:effect w:val="none"/>
        <w:vertAlign w:val="base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E9D26DF"/>
    <w:multiLevelType w:val="hybridMultilevel"/>
    <w:tmpl w:val="05140AAA"/>
    <w:lvl w:ilvl="0" w:tplc="068C629A">
      <w:start w:val="1"/>
      <w:numFmt w:val="decimal"/>
      <w:lvlText w:val="%1."/>
      <w:lvlJc w:val="left"/>
      <w:pPr>
        <w:ind w:left="1741" w:hanging="1032"/>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15:restartNumberingAfterBreak="0">
    <w:nsid w:val="4F62298E"/>
    <w:multiLevelType w:val="hybridMultilevel"/>
    <w:tmpl w:val="AB3A49CC"/>
    <w:lvl w:ilvl="0" w:tplc="06822206">
      <w:start w:val="1"/>
      <w:numFmt w:val="decimal"/>
      <w:lvlText w:val="%1-"/>
      <w:lvlJc w:val="left"/>
      <w:pPr>
        <w:ind w:left="70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1" w15:restartNumberingAfterBreak="0">
    <w:nsid w:val="511F57AA"/>
    <w:multiLevelType w:val="hybridMultilevel"/>
    <w:tmpl w:val="9DCE8EE8"/>
    <w:lvl w:ilvl="0" w:tplc="5E5678D6">
      <w:start w:val="1"/>
      <w:numFmt w:val="decimal"/>
      <w:lvlText w:val="%1."/>
      <w:lvlJc w:val="left"/>
      <w:pPr>
        <w:ind w:left="720" w:hanging="360"/>
      </w:pPr>
      <w:rPr>
        <w:rFonts w:ascii="Times New Roman" w:eastAsia="Times New Roman" w:hAnsi="Times New Roman" w:cs="Times New Roman" w:hint="default"/>
        <w:b w:val="0"/>
        <w:i w:val="0"/>
        <w:strike w:val="0"/>
        <w:dstrike w:val="0"/>
        <w:color w:val="000000"/>
        <w:sz w:val="24"/>
        <w:szCs w:val="24"/>
        <w:u w:val="none" w:color="000000"/>
        <w:effect w:val="none"/>
        <w:vertAlign w:val="base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D822067"/>
    <w:multiLevelType w:val="hybridMultilevel"/>
    <w:tmpl w:val="6DB2ACA0"/>
    <w:lvl w:ilvl="0" w:tplc="B19643C8">
      <w:start w:val="1"/>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706071ED"/>
    <w:multiLevelType w:val="hybridMultilevel"/>
    <w:tmpl w:val="678E3E10"/>
    <w:lvl w:ilvl="0" w:tplc="D348171A">
      <w:start w:val="1"/>
      <w:numFmt w:val="decimal"/>
      <w:lvlText w:val="%1-"/>
      <w:lvlJc w:val="left"/>
      <w:pPr>
        <w:ind w:left="70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4" w15:restartNumberingAfterBreak="0">
    <w:nsid w:val="7BC74454"/>
    <w:multiLevelType w:val="hybridMultilevel"/>
    <w:tmpl w:val="B3567710"/>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5" w15:restartNumberingAfterBreak="0">
    <w:nsid w:val="7D3D53A1"/>
    <w:multiLevelType w:val="hybridMultilevel"/>
    <w:tmpl w:val="FE268C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7E350D2A"/>
    <w:multiLevelType w:val="hybridMultilevel"/>
    <w:tmpl w:val="10BC4CBE"/>
    <w:lvl w:ilvl="0" w:tplc="0419000F">
      <w:start w:val="1"/>
      <w:numFmt w:val="decimal"/>
      <w:lvlText w:val="%1."/>
      <w:lvlJc w:val="left"/>
      <w:pPr>
        <w:ind w:left="644"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num>
  <w:num w:numId="2">
    <w:abstractNumId w:val="10"/>
  </w:num>
  <w:num w:numId="3">
    <w:abstractNumId w:val="19"/>
  </w:num>
  <w:num w:numId="4">
    <w:abstractNumId w:val="4"/>
  </w:num>
  <w:num w:numId="5">
    <w:abstractNumId w:val="17"/>
  </w:num>
  <w:num w:numId="6">
    <w:abstractNumId w:val="6"/>
  </w:num>
  <w:num w:numId="7">
    <w:abstractNumId w:val="22"/>
  </w:num>
  <w:num w:numId="8">
    <w:abstractNumId w:val="12"/>
  </w:num>
  <w:num w:numId="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5"/>
  </w:num>
  <w:num w:numId="16">
    <w:abstractNumId w:val="11"/>
  </w:num>
  <w:num w:numId="17">
    <w:abstractNumId w:val="21"/>
  </w:num>
  <w:num w:numId="18">
    <w:abstractNumId w:val="18"/>
  </w:num>
  <w:num w:numId="19">
    <w:abstractNumId w:val="2"/>
  </w:num>
  <w:num w:numId="20">
    <w:abstractNumId w:val="7"/>
  </w:num>
  <w:num w:numId="21">
    <w:abstractNumId w:val="15"/>
  </w:num>
  <w:num w:numId="22">
    <w:abstractNumId w:val="16"/>
  </w:num>
  <w:num w:numId="23">
    <w:abstractNumId w:val="5"/>
  </w:num>
  <w:num w:numId="24">
    <w:abstractNumId w:val="9"/>
  </w:num>
  <w:num w:numId="25">
    <w:abstractNumId w:val="13"/>
  </w:num>
  <w:num w:numId="26">
    <w:abstractNumId w:val="3"/>
  </w:num>
  <w:num w:numId="2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a"/>
  <w:drawingGridHorizontalSpacing w:val="100"/>
  <w:drawingGridVerticalSpacing w:val="0"/>
  <w:displayHorizontalDrawingGridEvery w:val="0"/>
  <w:displayVerticalDrawingGridEvery w:val="0"/>
  <w:noPunctuationKerning/>
  <w:characterSpacingControl w:val="doNotCompress"/>
  <w:compat>
    <w:compatSetting w:name="compatibilityMode" w:uri="http://schemas.microsoft.com/office/word" w:val="12"/>
  </w:compat>
  <w:rsids>
    <w:rsidRoot w:val="00F25026"/>
    <w:rsid w:val="000536CB"/>
    <w:rsid w:val="00057FC7"/>
    <w:rsid w:val="0007392F"/>
    <w:rsid w:val="000E0C8F"/>
    <w:rsid w:val="000E14F8"/>
    <w:rsid w:val="00156816"/>
    <w:rsid w:val="001605BD"/>
    <w:rsid w:val="00172859"/>
    <w:rsid w:val="001860A2"/>
    <w:rsid w:val="00194D62"/>
    <w:rsid w:val="001A1A58"/>
    <w:rsid w:val="001D5421"/>
    <w:rsid w:val="001E5228"/>
    <w:rsid w:val="001F3741"/>
    <w:rsid w:val="00223936"/>
    <w:rsid w:val="0022486D"/>
    <w:rsid w:val="002520A6"/>
    <w:rsid w:val="00254117"/>
    <w:rsid w:val="00254B5D"/>
    <w:rsid w:val="00255ED1"/>
    <w:rsid w:val="00266B93"/>
    <w:rsid w:val="00282E88"/>
    <w:rsid w:val="002849F6"/>
    <w:rsid w:val="002A17FF"/>
    <w:rsid w:val="002A1D69"/>
    <w:rsid w:val="002B7863"/>
    <w:rsid w:val="002C2866"/>
    <w:rsid w:val="00324D88"/>
    <w:rsid w:val="00357BCE"/>
    <w:rsid w:val="00385197"/>
    <w:rsid w:val="003A36E7"/>
    <w:rsid w:val="003B0E3E"/>
    <w:rsid w:val="003C3938"/>
    <w:rsid w:val="004159C1"/>
    <w:rsid w:val="0044706E"/>
    <w:rsid w:val="00463068"/>
    <w:rsid w:val="00463165"/>
    <w:rsid w:val="00497F36"/>
    <w:rsid w:val="004B21D1"/>
    <w:rsid w:val="004C14D9"/>
    <w:rsid w:val="004D4BE4"/>
    <w:rsid w:val="004E760B"/>
    <w:rsid w:val="00517110"/>
    <w:rsid w:val="0053616C"/>
    <w:rsid w:val="005541E8"/>
    <w:rsid w:val="00564E17"/>
    <w:rsid w:val="00582B72"/>
    <w:rsid w:val="00594851"/>
    <w:rsid w:val="005B1D28"/>
    <w:rsid w:val="005B75A8"/>
    <w:rsid w:val="006049AF"/>
    <w:rsid w:val="00612059"/>
    <w:rsid w:val="00622C6C"/>
    <w:rsid w:val="0064726F"/>
    <w:rsid w:val="00670534"/>
    <w:rsid w:val="00677F40"/>
    <w:rsid w:val="006A2618"/>
    <w:rsid w:val="006E7713"/>
    <w:rsid w:val="006F42BD"/>
    <w:rsid w:val="006F5624"/>
    <w:rsid w:val="007075A4"/>
    <w:rsid w:val="007172C5"/>
    <w:rsid w:val="00747463"/>
    <w:rsid w:val="0076271A"/>
    <w:rsid w:val="007806E5"/>
    <w:rsid w:val="007910F4"/>
    <w:rsid w:val="007B74D4"/>
    <w:rsid w:val="007E5749"/>
    <w:rsid w:val="007E5DCD"/>
    <w:rsid w:val="008146FE"/>
    <w:rsid w:val="008239B7"/>
    <w:rsid w:val="00835684"/>
    <w:rsid w:val="00836558"/>
    <w:rsid w:val="00847844"/>
    <w:rsid w:val="00853F14"/>
    <w:rsid w:val="00863AFA"/>
    <w:rsid w:val="0088122A"/>
    <w:rsid w:val="008A600B"/>
    <w:rsid w:val="008A668E"/>
    <w:rsid w:val="008D19FB"/>
    <w:rsid w:val="008D30F3"/>
    <w:rsid w:val="008D5188"/>
    <w:rsid w:val="008F6C8C"/>
    <w:rsid w:val="00900FEE"/>
    <w:rsid w:val="009034AE"/>
    <w:rsid w:val="00906F5C"/>
    <w:rsid w:val="00912742"/>
    <w:rsid w:val="00916E04"/>
    <w:rsid w:val="00920777"/>
    <w:rsid w:val="009218B5"/>
    <w:rsid w:val="00930347"/>
    <w:rsid w:val="009429AA"/>
    <w:rsid w:val="00957A77"/>
    <w:rsid w:val="009626EB"/>
    <w:rsid w:val="00984564"/>
    <w:rsid w:val="009A1D00"/>
    <w:rsid w:val="009F204F"/>
    <w:rsid w:val="009F6800"/>
    <w:rsid w:val="00A07EF5"/>
    <w:rsid w:val="00A54635"/>
    <w:rsid w:val="00A61204"/>
    <w:rsid w:val="00A65284"/>
    <w:rsid w:val="00A6745E"/>
    <w:rsid w:val="00A734D5"/>
    <w:rsid w:val="00A7783F"/>
    <w:rsid w:val="00A96B3B"/>
    <w:rsid w:val="00A970B8"/>
    <w:rsid w:val="00AA148E"/>
    <w:rsid w:val="00AB2D4C"/>
    <w:rsid w:val="00AC3590"/>
    <w:rsid w:val="00AD2889"/>
    <w:rsid w:val="00AF421B"/>
    <w:rsid w:val="00B057FA"/>
    <w:rsid w:val="00B122FE"/>
    <w:rsid w:val="00BA0E20"/>
    <w:rsid w:val="00BA2F90"/>
    <w:rsid w:val="00BB1E61"/>
    <w:rsid w:val="00BD5CDE"/>
    <w:rsid w:val="00BE3E5D"/>
    <w:rsid w:val="00BE57B1"/>
    <w:rsid w:val="00C035BA"/>
    <w:rsid w:val="00C11F57"/>
    <w:rsid w:val="00C17016"/>
    <w:rsid w:val="00C30115"/>
    <w:rsid w:val="00C45A58"/>
    <w:rsid w:val="00C46694"/>
    <w:rsid w:val="00C75E05"/>
    <w:rsid w:val="00C85002"/>
    <w:rsid w:val="00C85043"/>
    <w:rsid w:val="00CA5EA2"/>
    <w:rsid w:val="00CB1651"/>
    <w:rsid w:val="00CC2003"/>
    <w:rsid w:val="00CC6169"/>
    <w:rsid w:val="00CC7AFE"/>
    <w:rsid w:val="00CE7F5B"/>
    <w:rsid w:val="00D2229B"/>
    <w:rsid w:val="00D4695F"/>
    <w:rsid w:val="00D600FF"/>
    <w:rsid w:val="00DA5BAB"/>
    <w:rsid w:val="00DA69DC"/>
    <w:rsid w:val="00E02F21"/>
    <w:rsid w:val="00E425F4"/>
    <w:rsid w:val="00E94AAF"/>
    <w:rsid w:val="00E94E1B"/>
    <w:rsid w:val="00EA1B08"/>
    <w:rsid w:val="00EB4340"/>
    <w:rsid w:val="00EC53B4"/>
    <w:rsid w:val="00ED65ED"/>
    <w:rsid w:val="00F22D3B"/>
    <w:rsid w:val="00F25026"/>
    <w:rsid w:val="00F2619C"/>
    <w:rsid w:val="00F3278C"/>
    <w:rsid w:val="00F536D6"/>
    <w:rsid w:val="00F64378"/>
    <w:rsid w:val="00FA51D1"/>
    <w:rsid w:val="00FA71D7"/>
    <w:rsid w:val="00FB1ED7"/>
    <w:rsid w:val="00FC56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docId w15:val="{548D841E-D505-4AB2-9B81-998FC02BBD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07EF5"/>
    <w:pPr>
      <w:suppressAutoHyphens/>
      <w:overflowPunct w:val="0"/>
      <w:autoSpaceDE w:val="0"/>
      <w:textAlignment w:val="baseline"/>
    </w:pPr>
    <w:rPr>
      <w:lang w:eastAsia="zh-CN"/>
    </w:rPr>
  </w:style>
  <w:style w:type="paragraph" w:styleId="1">
    <w:name w:val="heading 1"/>
    <w:basedOn w:val="a"/>
    <w:next w:val="a"/>
    <w:qFormat/>
    <w:rsid w:val="00A07EF5"/>
    <w:pPr>
      <w:keepNext/>
      <w:tabs>
        <w:tab w:val="num" w:pos="0"/>
      </w:tabs>
      <w:overflowPunct/>
      <w:autoSpaceDE/>
      <w:spacing w:line="360" w:lineRule="auto"/>
      <w:jc w:val="center"/>
      <w:textAlignment w:val="auto"/>
      <w:outlineLvl w:val="0"/>
    </w:pPr>
    <w:rPr>
      <w:sz w:val="28"/>
      <w:szCs w:val="24"/>
    </w:rPr>
  </w:style>
  <w:style w:type="paragraph" w:styleId="2">
    <w:name w:val="heading 2"/>
    <w:basedOn w:val="a"/>
    <w:next w:val="a"/>
    <w:qFormat/>
    <w:rsid w:val="00A07EF5"/>
    <w:pPr>
      <w:keepNext/>
      <w:tabs>
        <w:tab w:val="num" w:pos="0"/>
      </w:tabs>
      <w:spacing w:before="240" w:after="60"/>
      <w:outlineLvl w:val="1"/>
    </w:pPr>
    <w:rPr>
      <w:rFonts w:ascii="Arial" w:hAnsi="Arial" w:cs="Arial"/>
      <w:b/>
      <w:bCs/>
      <w:i/>
      <w:iCs/>
      <w:sz w:val="28"/>
      <w:szCs w:val="28"/>
    </w:rPr>
  </w:style>
  <w:style w:type="paragraph" w:styleId="3">
    <w:name w:val="heading 3"/>
    <w:basedOn w:val="a"/>
    <w:next w:val="a"/>
    <w:qFormat/>
    <w:rsid w:val="00A07EF5"/>
    <w:pPr>
      <w:keepNext/>
      <w:tabs>
        <w:tab w:val="num" w:pos="0"/>
      </w:tabs>
      <w:spacing w:before="240" w:after="60"/>
      <w:outlineLvl w:val="2"/>
    </w:pPr>
    <w:rPr>
      <w:rFonts w:ascii="Arial" w:hAnsi="Arial" w:cs="Arial"/>
      <w:b/>
      <w:bCs/>
      <w:sz w:val="26"/>
      <w:szCs w:val="26"/>
    </w:rPr>
  </w:style>
  <w:style w:type="paragraph" w:styleId="4">
    <w:name w:val="heading 4"/>
    <w:basedOn w:val="a"/>
    <w:next w:val="a"/>
    <w:qFormat/>
    <w:rsid w:val="00A07EF5"/>
    <w:pPr>
      <w:keepNext/>
      <w:tabs>
        <w:tab w:val="num" w:pos="0"/>
      </w:tabs>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A07EF5"/>
  </w:style>
  <w:style w:type="character" w:customStyle="1" w:styleId="WW8Num1z1">
    <w:name w:val="WW8Num1z1"/>
    <w:rsid w:val="00A07EF5"/>
  </w:style>
  <w:style w:type="character" w:customStyle="1" w:styleId="WW8Num1z2">
    <w:name w:val="WW8Num1z2"/>
    <w:rsid w:val="00A07EF5"/>
  </w:style>
  <w:style w:type="character" w:customStyle="1" w:styleId="WW8Num1z3">
    <w:name w:val="WW8Num1z3"/>
    <w:rsid w:val="00A07EF5"/>
  </w:style>
  <w:style w:type="character" w:customStyle="1" w:styleId="WW8Num1z4">
    <w:name w:val="WW8Num1z4"/>
    <w:rsid w:val="00A07EF5"/>
  </w:style>
  <w:style w:type="character" w:customStyle="1" w:styleId="WW8Num1z5">
    <w:name w:val="WW8Num1z5"/>
    <w:rsid w:val="00A07EF5"/>
  </w:style>
  <w:style w:type="character" w:customStyle="1" w:styleId="WW8Num1z6">
    <w:name w:val="WW8Num1z6"/>
    <w:rsid w:val="00A07EF5"/>
  </w:style>
  <w:style w:type="character" w:customStyle="1" w:styleId="WW8Num1z7">
    <w:name w:val="WW8Num1z7"/>
    <w:rsid w:val="00A07EF5"/>
  </w:style>
  <w:style w:type="character" w:customStyle="1" w:styleId="WW8Num1z8">
    <w:name w:val="WW8Num1z8"/>
    <w:rsid w:val="00A07EF5"/>
  </w:style>
  <w:style w:type="character" w:customStyle="1" w:styleId="10">
    <w:name w:val="Основной шрифт абзаца1"/>
    <w:rsid w:val="00A07EF5"/>
  </w:style>
  <w:style w:type="character" w:customStyle="1" w:styleId="a3">
    <w:name w:val="Основной текст Знак"/>
    <w:rsid w:val="00A07EF5"/>
    <w:rPr>
      <w:b/>
      <w:bCs/>
      <w:sz w:val="32"/>
    </w:rPr>
  </w:style>
  <w:style w:type="character" w:customStyle="1" w:styleId="a4">
    <w:name w:val="Гипертекстовая ссылка"/>
    <w:rsid w:val="00A07EF5"/>
    <w:rPr>
      <w:b/>
      <w:bCs/>
      <w:color w:val="008000"/>
    </w:rPr>
  </w:style>
  <w:style w:type="character" w:customStyle="1" w:styleId="11">
    <w:name w:val="Заголовок 1 Знак"/>
    <w:rsid w:val="00A07EF5"/>
    <w:rPr>
      <w:sz w:val="28"/>
      <w:szCs w:val="24"/>
    </w:rPr>
  </w:style>
  <w:style w:type="character" w:styleId="a5">
    <w:name w:val="Hyperlink"/>
    <w:rsid w:val="00A07EF5"/>
    <w:rPr>
      <w:color w:val="0000FF"/>
      <w:u w:val="single"/>
    </w:rPr>
  </w:style>
  <w:style w:type="character" w:customStyle="1" w:styleId="30">
    <w:name w:val="Заголовок 3 Знак"/>
    <w:rsid w:val="00A07EF5"/>
    <w:rPr>
      <w:rFonts w:ascii="Arial" w:hAnsi="Arial" w:cs="Arial"/>
      <w:b/>
      <w:bCs/>
      <w:sz w:val="26"/>
      <w:szCs w:val="26"/>
    </w:rPr>
  </w:style>
  <w:style w:type="paragraph" w:customStyle="1" w:styleId="a6">
    <w:name w:val="Заголовок"/>
    <w:basedOn w:val="a"/>
    <w:next w:val="a7"/>
    <w:rsid w:val="00A07EF5"/>
    <w:pPr>
      <w:keepNext/>
      <w:spacing w:before="240" w:after="120"/>
    </w:pPr>
    <w:rPr>
      <w:rFonts w:ascii="Liberation Sans" w:eastAsia="Arial Unicode MS" w:hAnsi="Liberation Sans" w:cs="Mangal"/>
      <w:sz w:val="28"/>
      <w:szCs w:val="28"/>
    </w:rPr>
  </w:style>
  <w:style w:type="paragraph" w:styleId="a7">
    <w:name w:val="Body Text"/>
    <w:basedOn w:val="a"/>
    <w:rsid w:val="00A07EF5"/>
    <w:pPr>
      <w:overflowPunct/>
      <w:autoSpaceDE/>
      <w:jc w:val="both"/>
      <w:textAlignment w:val="auto"/>
    </w:pPr>
    <w:rPr>
      <w:b/>
      <w:bCs/>
      <w:sz w:val="32"/>
    </w:rPr>
  </w:style>
  <w:style w:type="paragraph" w:styleId="a8">
    <w:name w:val="List"/>
    <w:basedOn w:val="a7"/>
    <w:rsid w:val="00A07EF5"/>
    <w:rPr>
      <w:rFonts w:cs="Mangal"/>
    </w:rPr>
  </w:style>
  <w:style w:type="paragraph" w:styleId="a9">
    <w:name w:val="caption"/>
    <w:basedOn w:val="a"/>
    <w:qFormat/>
    <w:rsid w:val="00A07EF5"/>
    <w:pPr>
      <w:suppressLineNumbers/>
      <w:spacing w:before="120" w:after="120"/>
    </w:pPr>
    <w:rPr>
      <w:rFonts w:cs="Mangal"/>
      <w:i/>
      <w:iCs/>
      <w:sz w:val="24"/>
      <w:szCs w:val="24"/>
    </w:rPr>
  </w:style>
  <w:style w:type="paragraph" w:customStyle="1" w:styleId="12">
    <w:name w:val="Указатель1"/>
    <w:basedOn w:val="a"/>
    <w:rsid w:val="00A07EF5"/>
    <w:pPr>
      <w:suppressLineNumbers/>
    </w:pPr>
    <w:rPr>
      <w:rFonts w:cs="Mangal"/>
    </w:rPr>
  </w:style>
  <w:style w:type="paragraph" w:customStyle="1" w:styleId="21">
    <w:name w:val="Основной текст 21"/>
    <w:basedOn w:val="a"/>
    <w:rsid w:val="00A07EF5"/>
    <w:pPr>
      <w:spacing w:after="120" w:line="480" w:lineRule="auto"/>
    </w:pPr>
  </w:style>
  <w:style w:type="paragraph" w:customStyle="1" w:styleId="210">
    <w:name w:val="Основной текст с отступом 21"/>
    <w:basedOn w:val="a"/>
    <w:rsid w:val="00A07EF5"/>
    <w:pPr>
      <w:spacing w:after="120" w:line="480" w:lineRule="auto"/>
      <w:ind w:left="283"/>
    </w:pPr>
  </w:style>
  <w:style w:type="paragraph" w:styleId="aa">
    <w:name w:val="Balloon Text"/>
    <w:basedOn w:val="a"/>
    <w:rsid w:val="00A07EF5"/>
    <w:rPr>
      <w:rFonts w:ascii="Tahoma" w:hAnsi="Tahoma" w:cs="Tahoma"/>
      <w:sz w:val="16"/>
      <w:szCs w:val="16"/>
    </w:rPr>
  </w:style>
  <w:style w:type="paragraph" w:customStyle="1" w:styleId="ab">
    <w:name w:val="Знак"/>
    <w:basedOn w:val="a"/>
    <w:rsid w:val="00A07EF5"/>
    <w:pPr>
      <w:overflowPunct/>
      <w:autoSpaceDE/>
      <w:spacing w:before="280" w:after="280"/>
      <w:textAlignment w:val="auto"/>
    </w:pPr>
    <w:rPr>
      <w:rFonts w:ascii="Tahoma" w:hAnsi="Tahoma" w:cs="Tahoma"/>
      <w:lang w:val="en-US"/>
    </w:rPr>
  </w:style>
  <w:style w:type="paragraph" w:styleId="ac">
    <w:name w:val="List Paragraph"/>
    <w:basedOn w:val="a"/>
    <w:uiPriority w:val="34"/>
    <w:qFormat/>
    <w:rsid w:val="00A07EF5"/>
    <w:pPr>
      <w:ind w:left="708"/>
    </w:pPr>
  </w:style>
  <w:style w:type="paragraph" w:customStyle="1" w:styleId="ConsPlusNormal">
    <w:name w:val="ConsPlusNormal"/>
    <w:rsid w:val="00A07EF5"/>
    <w:pPr>
      <w:widowControl w:val="0"/>
      <w:suppressAutoHyphens/>
      <w:autoSpaceDE w:val="0"/>
      <w:ind w:firstLine="720"/>
    </w:pPr>
    <w:rPr>
      <w:rFonts w:ascii="Arial" w:hAnsi="Arial" w:cs="Arial"/>
      <w:lang w:eastAsia="zh-CN"/>
    </w:rPr>
  </w:style>
  <w:style w:type="paragraph" w:customStyle="1" w:styleId="31">
    <w:name w:val="Основной текст 31"/>
    <w:basedOn w:val="a"/>
    <w:rsid w:val="00A07EF5"/>
    <w:pPr>
      <w:overflowPunct/>
      <w:autoSpaceDE/>
      <w:ind w:right="-876"/>
      <w:jc w:val="both"/>
      <w:textAlignment w:val="auto"/>
    </w:pPr>
    <w:rPr>
      <w:bCs/>
      <w:sz w:val="28"/>
      <w:szCs w:val="24"/>
    </w:rPr>
  </w:style>
  <w:style w:type="paragraph" w:customStyle="1" w:styleId="ad">
    <w:name w:val="Стиль"/>
    <w:rsid w:val="00A07EF5"/>
    <w:pPr>
      <w:widowControl w:val="0"/>
      <w:suppressAutoHyphens/>
      <w:autoSpaceDE w:val="0"/>
    </w:pPr>
    <w:rPr>
      <w:sz w:val="24"/>
      <w:szCs w:val="24"/>
      <w:lang w:eastAsia="zh-CN"/>
    </w:rPr>
  </w:style>
  <w:style w:type="paragraph" w:styleId="ae">
    <w:name w:val="Normal (Web)"/>
    <w:basedOn w:val="a"/>
    <w:uiPriority w:val="99"/>
    <w:unhideWhenUsed/>
    <w:rsid w:val="009A1D00"/>
    <w:pPr>
      <w:suppressAutoHyphens w:val="0"/>
      <w:overflowPunct/>
      <w:autoSpaceDE/>
      <w:spacing w:before="100" w:beforeAutospacing="1" w:after="100" w:afterAutospacing="1"/>
      <w:textAlignment w:val="auto"/>
    </w:pPr>
    <w:rPr>
      <w:sz w:val="24"/>
      <w:szCs w:val="24"/>
      <w:lang w:eastAsia="ru-RU"/>
    </w:rPr>
  </w:style>
  <w:style w:type="character" w:styleId="af">
    <w:name w:val="Strong"/>
    <w:uiPriority w:val="22"/>
    <w:qFormat/>
    <w:rsid w:val="009A1D00"/>
    <w:rPr>
      <w:b/>
      <w:bCs/>
    </w:rPr>
  </w:style>
  <w:style w:type="paragraph" w:customStyle="1" w:styleId="af0">
    <w:name w:val="Содержимое таблицы"/>
    <w:basedOn w:val="a"/>
    <w:rsid w:val="00A65284"/>
    <w:pPr>
      <w:widowControl w:val="0"/>
      <w:suppressLineNumbers/>
      <w:overflowPunct/>
      <w:autoSpaceDE/>
      <w:textAlignment w:val="auto"/>
    </w:pPr>
    <w:rPr>
      <w:rFonts w:eastAsia="Lucida Sans Unicode" w:cs="Mangal"/>
      <w:kern w:val="2"/>
      <w:sz w:val="24"/>
      <w:szCs w:val="24"/>
      <w:lang w:bidi="hi-IN"/>
    </w:rPr>
  </w:style>
  <w:style w:type="paragraph" w:styleId="af1">
    <w:name w:val="No Spacing"/>
    <w:link w:val="af2"/>
    <w:uiPriority w:val="1"/>
    <w:qFormat/>
    <w:rsid w:val="00FB1ED7"/>
    <w:rPr>
      <w:sz w:val="24"/>
      <w:szCs w:val="24"/>
    </w:rPr>
  </w:style>
  <w:style w:type="paragraph" w:styleId="af3">
    <w:name w:val="Body Text Indent"/>
    <w:basedOn w:val="a"/>
    <w:link w:val="af4"/>
    <w:uiPriority w:val="99"/>
    <w:unhideWhenUsed/>
    <w:rsid w:val="00266B93"/>
    <w:pPr>
      <w:spacing w:after="120"/>
      <w:ind w:left="283"/>
    </w:pPr>
  </w:style>
  <w:style w:type="character" w:customStyle="1" w:styleId="af4">
    <w:name w:val="Основной текст с отступом Знак"/>
    <w:basedOn w:val="a0"/>
    <w:link w:val="af3"/>
    <w:uiPriority w:val="99"/>
    <w:rsid w:val="00266B93"/>
    <w:rPr>
      <w:lang w:eastAsia="zh-CN"/>
    </w:rPr>
  </w:style>
  <w:style w:type="paragraph" w:styleId="20">
    <w:name w:val="Body Text Indent 2"/>
    <w:basedOn w:val="a"/>
    <w:link w:val="22"/>
    <w:uiPriority w:val="99"/>
    <w:semiHidden/>
    <w:unhideWhenUsed/>
    <w:rsid w:val="00266B93"/>
    <w:pPr>
      <w:spacing w:after="120" w:line="480" w:lineRule="auto"/>
      <w:ind w:left="283"/>
    </w:pPr>
  </w:style>
  <w:style w:type="character" w:customStyle="1" w:styleId="22">
    <w:name w:val="Основной текст с отступом 2 Знак"/>
    <w:basedOn w:val="a0"/>
    <w:link w:val="20"/>
    <w:uiPriority w:val="99"/>
    <w:semiHidden/>
    <w:rsid w:val="00266B93"/>
    <w:rPr>
      <w:lang w:eastAsia="zh-CN"/>
    </w:rPr>
  </w:style>
  <w:style w:type="character" w:customStyle="1" w:styleId="af2">
    <w:name w:val="Без интервала Знак"/>
    <w:link w:val="af1"/>
    <w:uiPriority w:val="1"/>
    <w:locked/>
    <w:rsid w:val="00266B93"/>
    <w:rPr>
      <w:sz w:val="24"/>
      <w:szCs w:val="24"/>
      <w:lang w:bidi="ar-SA"/>
    </w:rPr>
  </w:style>
  <w:style w:type="paragraph" w:customStyle="1" w:styleId="ConsPlusTitle">
    <w:name w:val="ConsPlusTitle"/>
    <w:rsid w:val="00266B93"/>
    <w:pPr>
      <w:widowControl w:val="0"/>
      <w:autoSpaceDE w:val="0"/>
      <w:autoSpaceDN w:val="0"/>
      <w:adjustRightInd w:val="0"/>
    </w:pPr>
    <w:rPr>
      <w:rFonts w:ascii="Arial" w:hAnsi="Arial" w:cs="Arial"/>
      <w:b/>
      <w:bCs/>
    </w:rPr>
  </w:style>
  <w:style w:type="character" w:customStyle="1" w:styleId="af5">
    <w:name w:val="Основной текст_"/>
    <w:basedOn w:val="a0"/>
    <w:link w:val="13"/>
    <w:rsid w:val="00266B93"/>
    <w:rPr>
      <w:color w:val="2D2A3B"/>
      <w:sz w:val="26"/>
      <w:szCs w:val="26"/>
    </w:rPr>
  </w:style>
  <w:style w:type="paragraph" w:customStyle="1" w:styleId="13">
    <w:name w:val="Основной текст1"/>
    <w:basedOn w:val="a"/>
    <w:link w:val="af5"/>
    <w:rsid w:val="00266B93"/>
    <w:pPr>
      <w:widowControl w:val="0"/>
      <w:suppressAutoHyphens w:val="0"/>
      <w:overflowPunct/>
      <w:autoSpaceDE/>
      <w:spacing w:line="293" w:lineRule="auto"/>
      <w:ind w:firstLine="400"/>
      <w:textAlignment w:val="auto"/>
    </w:pPr>
    <w:rPr>
      <w:color w:val="2D2A3B"/>
      <w:sz w:val="26"/>
      <w:szCs w:val="26"/>
      <w:lang w:eastAsia="ru-RU"/>
    </w:rPr>
  </w:style>
  <w:style w:type="table" w:styleId="af6">
    <w:name w:val="Table Grid"/>
    <w:basedOn w:val="a1"/>
    <w:uiPriority w:val="59"/>
    <w:rsid w:val="00916E04"/>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2">
    <w:name w:val="Style2"/>
    <w:basedOn w:val="a"/>
    <w:rsid w:val="00677F40"/>
    <w:pPr>
      <w:widowControl w:val="0"/>
      <w:suppressAutoHyphens w:val="0"/>
      <w:overflowPunct/>
      <w:spacing w:line="300" w:lineRule="exact"/>
      <w:jc w:val="center"/>
      <w:textAlignment w:val="auto"/>
    </w:pPr>
    <w:rPr>
      <w:sz w:val="24"/>
      <w:szCs w:val="24"/>
    </w:rPr>
  </w:style>
  <w:style w:type="paragraph" w:customStyle="1" w:styleId="formattexttopleveltext">
    <w:name w:val="formattext topleveltext"/>
    <w:basedOn w:val="a"/>
    <w:rsid w:val="00670534"/>
    <w:pPr>
      <w:suppressAutoHyphens w:val="0"/>
      <w:overflowPunct/>
      <w:autoSpaceDE/>
      <w:spacing w:before="280" w:after="280"/>
      <w:textAlignment w:val="auto"/>
    </w:pPr>
    <w:rPr>
      <w:sz w:val="24"/>
      <w:szCs w:val="24"/>
    </w:rPr>
  </w:style>
  <w:style w:type="paragraph" w:styleId="af7">
    <w:name w:val="header"/>
    <w:basedOn w:val="a"/>
    <w:link w:val="af8"/>
    <w:uiPriority w:val="99"/>
    <w:unhideWhenUsed/>
    <w:rsid w:val="00CC2003"/>
    <w:pPr>
      <w:tabs>
        <w:tab w:val="center" w:pos="4677"/>
        <w:tab w:val="right" w:pos="9355"/>
      </w:tabs>
      <w:suppressAutoHyphens w:val="0"/>
      <w:overflowPunct/>
      <w:autoSpaceDE/>
      <w:spacing w:after="200" w:line="276" w:lineRule="auto"/>
      <w:textAlignment w:val="auto"/>
    </w:pPr>
    <w:rPr>
      <w:rFonts w:ascii="Calibri" w:hAnsi="Calibri"/>
      <w:sz w:val="22"/>
      <w:szCs w:val="22"/>
    </w:rPr>
  </w:style>
  <w:style w:type="character" w:customStyle="1" w:styleId="af8">
    <w:name w:val="Верхний колонтитул Знак"/>
    <w:basedOn w:val="a0"/>
    <w:link w:val="af7"/>
    <w:uiPriority w:val="99"/>
    <w:rsid w:val="00CC2003"/>
    <w:rPr>
      <w:rFonts w:ascii="Calibri" w:hAnsi="Calibri"/>
      <w:sz w:val="22"/>
      <w:szCs w:val="22"/>
      <w:lang w:eastAsia="zh-CN"/>
    </w:rPr>
  </w:style>
  <w:style w:type="paragraph" w:customStyle="1" w:styleId="headertext">
    <w:name w:val="headertext"/>
    <w:basedOn w:val="a"/>
    <w:rsid w:val="003B0E3E"/>
    <w:pPr>
      <w:suppressAutoHyphens w:val="0"/>
      <w:overflowPunct/>
      <w:autoSpaceDE/>
      <w:spacing w:before="100" w:beforeAutospacing="1" w:after="100" w:afterAutospacing="1"/>
      <w:textAlignment w:val="auto"/>
    </w:pPr>
    <w:rPr>
      <w:sz w:val="24"/>
      <w:szCs w:val="24"/>
      <w:lang w:eastAsia="ru-RU"/>
    </w:rPr>
  </w:style>
  <w:style w:type="paragraph" w:customStyle="1" w:styleId="FORMATTEXT">
    <w:name w:val=".FORMATTEXT"/>
    <w:uiPriority w:val="99"/>
    <w:rsid w:val="001D5421"/>
    <w:pPr>
      <w:widowControl w:val="0"/>
      <w:autoSpaceDE w:val="0"/>
      <w:autoSpaceDN w:val="0"/>
      <w:adjustRightInd w:val="0"/>
    </w:pPr>
    <w:rPr>
      <w:sz w:val="24"/>
      <w:szCs w:val="24"/>
    </w:rPr>
  </w:style>
  <w:style w:type="paragraph" w:customStyle="1" w:styleId="HEADERTEXT0">
    <w:name w:val=".HEADERTEXT"/>
    <w:uiPriority w:val="99"/>
    <w:rsid w:val="001D5421"/>
    <w:pPr>
      <w:widowControl w:val="0"/>
      <w:autoSpaceDE w:val="0"/>
      <w:autoSpaceDN w:val="0"/>
      <w:adjustRightInd w:val="0"/>
    </w:pPr>
    <w:rPr>
      <w:color w:val="2B4279"/>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72093">
      <w:bodyDiv w:val="1"/>
      <w:marLeft w:val="0"/>
      <w:marRight w:val="0"/>
      <w:marTop w:val="0"/>
      <w:marBottom w:val="0"/>
      <w:divBdr>
        <w:top w:val="none" w:sz="0" w:space="0" w:color="auto"/>
        <w:left w:val="none" w:sz="0" w:space="0" w:color="auto"/>
        <w:bottom w:val="none" w:sz="0" w:space="0" w:color="auto"/>
        <w:right w:val="none" w:sz="0" w:space="0" w:color="auto"/>
      </w:divBdr>
    </w:div>
    <w:div w:id="94180356">
      <w:bodyDiv w:val="1"/>
      <w:marLeft w:val="0"/>
      <w:marRight w:val="0"/>
      <w:marTop w:val="0"/>
      <w:marBottom w:val="0"/>
      <w:divBdr>
        <w:top w:val="none" w:sz="0" w:space="0" w:color="auto"/>
        <w:left w:val="none" w:sz="0" w:space="0" w:color="auto"/>
        <w:bottom w:val="none" w:sz="0" w:space="0" w:color="auto"/>
        <w:right w:val="none" w:sz="0" w:space="0" w:color="auto"/>
      </w:divBdr>
    </w:div>
    <w:div w:id="280918035">
      <w:bodyDiv w:val="1"/>
      <w:marLeft w:val="0"/>
      <w:marRight w:val="0"/>
      <w:marTop w:val="0"/>
      <w:marBottom w:val="0"/>
      <w:divBdr>
        <w:top w:val="none" w:sz="0" w:space="0" w:color="auto"/>
        <w:left w:val="none" w:sz="0" w:space="0" w:color="auto"/>
        <w:bottom w:val="none" w:sz="0" w:space="0" w:color="auto"/>
        <w:right w:val="none" w:sz="0" w:space="0" w:color="auto"/>
      </w:divBdr>
    </w:div>
    <w:div w:id="339163281">
      <w:bodyDiv w:val="1"/>
      <w:marLeft w:val="0"/>
      <w:marRight w:val="0"/>
      <w:marTop w:val="0"/>
      <w:marBottom w:val="0"/>
      <w:divBdr>
        <w:top w:val="none" w:sz="0" w:space="0" w:color="auto"/>
        <w:left w:val="none" w:sz="0" w:space="0" w:color="auto"/>
        <w:bottom w:val="none" w:sz="0" w:space="0" w:color="auto"/>
        <w:right w:val="none" w:sz="0" w:space="0" w:color="auto"/>
      </w:divBdr>
    </w:div>
    <w:div w:id="1241983527">
      <w:bodyDiv w:val="1"/>
      <w:marLeft w:val="0"/>
      <w:marRight w:val="0"/>
      <w:marTop w:val="0"/>
      <w:marBottom w:val="0"/>
      <w:divBdr>
        <w:top w:val="none" w:sz="0" w:space="0" w:color="auto"/>
        <w:left w:val="none" w:sz="0" w:space="0" w:color="auto"/>
        <w:bottom w:val="none" w:sz="0" w:space="0" w:color="auto"/>
        <w:right w:val="none" w:sz="0" w:space="0" w:color="auto"/>
      </w:divBdr>
    </w:div>
    <w:div w:id="1499031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hdphoto" Target="media/hdphoto1.wdp"/><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12" Type="http://schemas.microsoft.com/office/2007/relationships/hdphoto" Target="media/hdphoto3.wdp"/><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image" Target="media/image4.png"/><Relationship Id="rId5" Type="http://schemas.openxmlformats.org/officeDocument/2006/relationships/webSettings" Target="webSettings.xml"/><Relationship Id="rId10" Type="http://schemas.microsoft.com/office/2007/relationships/hdphoto" Target="media/hdphoto2.wdp"/><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628F50-5AAD-47D8-A083-3710487BDC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5</Pages>
  <Words>1365</Words>
  <Characters>7784</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9131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UprDelZam</dc:creator>
  <cp:lastModifiedBy>admin_10_2</cp:lastModifiedBy>
  <cp:revision>20</cp:revision>
  <cp:lastPrinted>2025-05-05T08:52:00Z</cp:lastPrinted>
  <dcterms:created xsi:type="dcterms:W3CDTF">2025-04-09T07:54:00Z</dcterms:created>
  <dcterms:modified xsi:type="dcterms:W3CDTF">2025-05-05T09:20:00Z</dcterms:modified>
</cp:coreProperties>
</file>